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162FCD">
      <w:pPr>
        <w:pStyle w:val="2"/>
        <w:spacing w:before="0" w:after="0" w:line="360" w:lineRule="auto"/>
        <w:jc w:val="center"/>
        <w:rPr>
          <w:rFonts w:hint="eastAsia" w:ascii="黑体" w:hAnsi="黑体" w:eastAsia="黑体" w:cs="黑体"/>
          <w:b w:val="0"/>
          <w:bCs/>
          <w:color w:val="auto"/>
          <w:sz w:val="32"/>
          <w:szCs w:val="21"/>
          <w:highlight w:val="none"/>
          <w:lang w:eastAsia="zh-CN"/>
        </w:rPr>
      </w:pPr>
      <w:r>
        <w:rPr>
          <w:rFonts w:hint="eastAsia" w:ascii="黑体" w:hAnsi="黑体" w:eastAsia="黑体" w:cs="黑体"/>
          <w:b w:val="0"/>
          <w:bCs/>
          <w:color w:val="auto"/>
          <w:sz w:val="32"/>
          <w:szCs w:val="21"/>
          <w:highlight w:val="none"/>
          <w:lang w:eastAsia="zh-CN"/>
        </w:rPr>
        <w:t>北京航空航天大学人工智能学院区块链分层架构下节点</w:t>
      </w:r>
    </w:p>
    <w:p w14:paraId="113D4841">
      <w:pPr>
        <w:pStyle w:val="2"/>
        <w:spacing w:before="0" w:after="0" w:line="360" w:lineRule="auto"/>
        <w:jc w:val="center"/>
        <w:rPr>
          <w:rFonts w:hint="eastAsia" w:ascii="黑体" w:hAnsi="黑体" w:eastAsia="黑体" w:cs="黑体"/>
          <w:b w:val="0"/>
          <w:bCs/>
          <w:color w:val="auto"/>
          <w:sz w:val="32"/>
          <w:szCs w:val="21"/>
          <w:highlight w:val="none"/>
          <w:lang w:eastAsia="zh-CN"/>
        </w:rPr>
      </w:pPr>
      <w:r>
        <w:rPr>
          <w:rFonts w:hint="eastAsia" w:ascii="黑体" w:hAnsi="黑体" w:eastAsia="黑体" w:cs="黑体"/>
          <w:b w:val="0"/>
          <w:bCs/>
          <w:color w:val="auto"/>
          <w:sz w:val="32"/>
          <w:szCs w:val="21"/>
          <w:highlight w:val="none"/>
          <w:lang w:eastAsia="zh-CN"/>
        </w:rPr>
        <w:t>协同部署与大规模联调服务招标公告</w:t>
      </w:r>
    </w:p>
    <w:p w14:paraId="47EFA5A8">
      <w:pPr>
        <w:pageBreakBefore w:val="0"/>
        <w:widowControl w:val="0"/>
        <w:kinsoku/>
        <w:wordWrap/>
        <w:overflowPunct/>
        <w:topLinePunct w:val="0"/>
        <w:autoSpaceDE/>
        <w:autoSpaceDN/>
        <w:bidi w:val="0"/>
        <w:adjustRightInd/>
        <w:snapToGrid/>
        <w:spacing w:line="440" w:lineRule="exact"/>
        <w:ind w:firstLine="482" w:firstLineChars="200"/>
        <w:jc w:val="both"/>
        <w:textAlignment w:val="auto"/>
        <w:rPr>
          <w:rFonts w:hint="eastAsia" w:ascii="仿宋" w:hAnsi="仿宋" w:eastAsia="仿宋" w:cs="仿宋"/>
          <w:color w:val="auto"/>
          <w:sz w:val="24"/>
          <w:szCs w:val="24"/>
          <w:highlight w:val="none"/>
          <w:u w:val="single"/>
          <w:lang w:eastAsia="zh-CN"/>
        </w:rPr>
      </w:pPr>
      <w:r>
        <w:rPr>
          <w:rFonts w:hint="eastAsia" w:ascii="仿宋" w:hAnsi="仿宋" w:eastAsia="仿宋" w:cs="仿宋"/>
          <w:b/>
          <w:bCs/>
          <w:color w:val="auto"/>
          <w:sz w:val="24"/>
          <w:szCs w:val="24"/>
          <w:highlight w:val="none"/>
          <w:lang w:eastAsia="zh-CN"/>
        </w:rPr>
        <w:t>项目概况：</w:t>
      </w:r>
      <w:r>
        <w:rPr>
          <w:rFonts w:hint="eastAsia" w:ascii="仿宋" w:hAnsi="仿宋" w:eastAsia="仿宋" w:cs="仿宋"/>
          <w:color w:val="auto"/>
          <w:sz w:val="24"/>
          <w:szCs w:val="24"/>
          <w:highlight w:val="none"/>
          <w:u w:val="single"/>
          <w:lang w:eastAsia="zh-CN"/>
        </w:rPr>
        <w:t>北京航空航天大学人工智能学院区块链分层架构下节点协同部署与大规模联调服务</w:t>
      </w:r>
      <w:r>
        <w:rPr>
          <w:rFonts w:hint="eastAsia" w:ascii="仿宋" w:hAnsi="仿宋" w:eastAsia="仿宋" w:cs="仿宋"/>
          <w:color w:val="auto"/>
          <w:sz w:val="24"/>
          <w:szCs w:val="24"/>
          <w:highlight w:val="none"/>
          <w:lang w:eastAsia="zh-CN"/>
        </w:rPr>
        <w:t>项目的潜在投标人应在</w:t>
      </w:r>
      <w:r>
        <w:rPr>
          <w:rFonts w:hint="eastAsia" w:ascii="仿宋" w:hAnsi="仿宋" w:eastAsia="仿宋" w:cs="仿宋"/>
          <w:color w:val="auto"/>
          <w:sz w:val="24"/>
          <w:szCs w:val="24"/>
          <w:highlight w:val="none"/>
          <w:u w:val="single"/>
          <w:lang w:eastAsia="zh-CN"/>
        </w:rPr>
        <w:t>（北京市海淀区学院路35号世宁大厦807室/xzepmzb@163.com）</w:t>
      </w:r>
      <w:r>
        <w:rPr>
          <w:rFonts w:hint="eastAsia" w:ascii="仿宋" w:hAnsi="仿宋" w:eastAsia="仿宋" w:cs="仿宋"/>
          <w:color w:val="auto"/>
          <w:sz w:val="24"/>
          <w:szCs w:val="24"/>
          <w:highlight w:val="none"/>
          <w:lang w:eastAsia="zh-CN"/>
        </w:rPr>
        <w:t>获取招标文件，并于</w:t>
      </w:r>
      <w:r>
        <w:rPr>
          <w:rFonts w:hint="eastAsia" w:ascii="仿宋" w:hAnsi="仿宋" w:eastAsia="仿宋" w:cs="仿宋"/>
          <w:color w:val="auto"/>
          <w:sz w:val="24"/>
          <w:szCs w:val="24"/>
          <w:highlight w:val="none"/>
          <w:u w:val="single"/>
          <w:lang w:eastAsia="zh-CN"/>
        </w:rPr>
        <w:t xml:space="preserve"> 2026年</w:t>
      </w:r>
      <w:r>
        <w:rPr>
          <w:rFonts w:hint="eastAsia" w:ascii="仿宋" w:hAnsi="仿宋" w:eastAsia="仿宋" w:cs="仿宋"/>
          <w:color w:val="auto"/>
          <w:sz w:val="24"/>
          <w:szCs w:val="24"/>
          <w:highlight w:val="none"/>
          <w:u w:val="single"/>
          <w:lang w:val="en-US" w:eastAsia="zh-CN"/>
        </w:rPr>
        <w:t>10</w:t>
      </w:r>
      <w:r>
        <w:rPr>
          <w:rFonts w:hint="eastAsia" w:ascii="仿宋" w:hAnsi="仿宋" w:eastAsia="仿宋" w:cs="仿宋"/>
          <w:color w:val="auto"/>
          <w:sz w:val="24"/>
          <w:szCs w:val="24"/>
          <w:highlight w:val="none"/>
          <w:u w:val="single"/>
          <w:lang w:eastAsia="zh-CN"/>
        </w:rPr>
        <w:t>月</w:t>
      </w:r>
      <w:r>
        <w:rPr>
          <w:rFonts w:hint="eastAsia" w:ascii="仿宋" w:hAnsi="仿宋" w:eastAsia="仿宋" w:cs="仿宋"/>
          <w:color w:val="auto"/>
          <w:sz w:val="24"/>
          <w:szCs w:val="24"/>
          <w:highlight w:val="none"/>
          <w:u w:val="single"/>
          <w:lang w:val="en-US" w:eastAsia="zh-CN"/>
        </w:rPr>
        <w:t>16</w:t>
      </w:r>
      <w:r>
        <w:rPr>
          <w:rFonts w:hint="eastAsia" w:ascii="仿宋" w:hAnsi="仿宋" w:eastAsia="仿宋" w:cs="仿宋"/>
          <w:color w:val="auto"/>
          <w:sz w:val="24"/>
          <w:szCs w:val="24"/>
          <w:highlight w:val="none"/>
          <w:u w:val="single"/>
          <w:lang w:eastAsia="zh-CN"/>
        </w:rPr>
        <w:t>日</w:t>
      </w:r>
      <w:r>
        <w:rPr>
          <w:rFonts w:hint="eastAsia" w:ascii="仿宋" w:hAnsi="仿宋" w:eastAsia="仿宋" w:cs="仿宋"/>
          <w:color w:val="auto"/>
          <w:sz w:val="24"/>
          <w:szCs w:val="24"/>
          <w:highlight w:val="none"/>
          <w:u w:val="single"/>
          <w:lang w:val="en-US" w:eastAsia="zh-CN"/>
        </w:rPr>
        <w:t>14</w:t>
      </w:r>
      <w:r>
        <w:rPr>
          <w:rFonts w:hint="eastAsia" w:ascii="仿宋" w:hAnsi="仿宋" w:eastAsia="仿宋" w:cs="仿宋"/>
          <w:color w:val="auto"/>
          <w:sz w:val="24"/>
          <w:szCs w:val="24"/>
          <w:highlight w:val="none"/>
          <w:u w:val="single"/>
          <w:lang w:eastAsia="zh-CN"/>
        </w:rPr>
        <w:t>时</w:t>
      </w:r>
      <w:r>
        <w:rPr>
          <w:rFonts w:hint="eastAsia" w:ascii="仿宋" w:hAnsi="仿宋" w:eastAsia="仿宋" w:cs="仿宋"/>
          <w:color w:val="auto"/>
          <w:sz w:val="24"/>
          <w:szCs w:val="24"/>
          <w:highlight w:val="none"/>
          <w:u w:val="single"/>
          <w:lang w:val="en-US" w:eastAsia="zh-CN"/>
        </w:rPr>
        <w:t>0</w:t>
      </w:r>
      <w:r>
        <w:rPr>
          <w:rFonts w:hint="eastAsia" w:ascii="仿宋" w:hAnsi="仿宋" w:eastAsia="仿宋" w:cs="仿宋"/>
          <w:color w:val="auto"/>
          <w:sz w:val="24"/>
          <w:szCs w:val="24"/>
          <w:highlight w:val="none"/>
          <w:u w:val="single"/>
          <w:lang w:eastAsia="zh-CN"/>
        </w:rPr>
        <w:t>0分</w:t>
      </w:r>
      <w:r>
        <w:rPr>
          <w:rFonts w:hint="eastAsia" w:ascii="仿宋" w:hAnsi="仿宋" w:eastAsia="仿宋" w:cs="仿宋"/>
          <w:color w:val="auto"/>
          <w:sz w:val="24"/>
          <w:szCs w:val="24"/>
          <w:highlight w:val="none"/>
          <w:lang w:eastAsia="zh-CN"/>
        </w:rPr>
        <w:t>（北京时间）前递交投标文件至</w:t>
      </w:r>
      <w:r>
        <w:rPr>
          <w:rFonts w:hint="eastAsia" w:ascii="仿宋" w:hAnsi="仿宋" w:eastAsia="仿宋" w:cs="仿宋"/>
          <w:color w:val="auto"/>
          <w:sz w:val="24"/>
          <w:szCs w:val="24"/>
          <w:highlight w:val="none"/>
          <w:u w:val="single"/>
          <w:lang w:val="zh-TW" w:eastAsia="zh-CN"/>
        </w:rPr>
        <w:t>北京市海淀区柏彦大厦东附楼</w:t>
      </w:r>
      <w:r>
        <w:rPr>
          <w:rFonts w:hint="eastAsia" w:ascii="仿宋" w:hAnsi="仿宋" w:eastAsia="仿宋" w:cs="仿宋"/>
          <w:color w:val="auto"/>
          <w:sz w:val="24"/>
          <w:szCs w:val="24"/>
          <w:highlight w:val="none"/>
          <w:u w:val="single"/>
          <w:lang w:val="en-US" w:eastAsia="zh-CN"/>
        </w:rPr>
        <w:t>开</w:t>
      </w:r>
      <w:r>
        <w:rPr>
          <w:rFonts w:hint="eastAsia" w:ascii="仿宋" w:hAnsi="仿宋" w:eastAsia="仿宋" w:cs="仿宋"/>
          <w:color w:val="auto"/>
          <w:sz w:val="24"/>
          <w:szCs w:val="24"/>
          <w:highlight w:val="none"/>
          <w:u w:val="single"/>
          <w:lang w:val="zh-TW" w:eastAsia="zh-CN"/>
        </w:rPr>
        <w:t>标室</w:t>
      </w:r>
      <w:r>
        <w:rPr>
          <w:rFonts w:hint="eastAsia" w:ascii="仿宋" w:hAnsi="仿宋" w:eastAsia="仿宋" w:cs="仿宋"/>
          <w:color w:val="auto"/>
          <w:sz w:val="24"/>
          <w:szCs w:val="24"/>
          <w:highlight w:val="none"/>
          <w:u w:val="single"/>
          <w:lang w:eastAsia="zh-CN"/>
        </w:rPr>
        <w:t>2</w:t>
      </w:r>
      <w:r>
        <w:rPr>
          <w:rFonts w:hint="eastAsia" w:ascii="仿宋" w:hAnsi="仿宋" w:eastAsia="仿宋" w:cs="仿宋"/>
          <w:color w:val="auto"/>
          <w:sz w:val="24"/>
          <w:szCs w:val="24"/>
          <w:highlight w:val="none"/>
          <w:lang w:eastAsia="zh-CN"/>
        </w:rPr>
        <w:t>。</w:t>
      </w:r>
    </w:p>
    <w:p w14:paraId="271E44BD">
      <w:pPr>
        <w:pStyle w:val="3"/>
        <w:pageBreakBefore w:val="0"/>
        <w:wordWrap/>
        <w:overflowPunct/>
        <w:topLinePunct w:val="0"/>
        <w:bidi w:val="0"/>
        <w:spacing w:before="0" w:after="0" w:line="440" w:lineRule="exac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一、项目基本情况</w:t>
      </w:r>
      <w:bookmarkStart w:id="24" w:name="_GoBack"/>
      <w:bookmarkEnd w:id="24"/>
    </w:p>
    <w:p w14:paraId="5C1E3345">
      <w:pPr>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 xml:space="preserve">1.项目编号：BUAAZB20260114 </w:t>
      </w:r>
    </w:p>
    <w:p w14:paraId="60FB208C">
      <w:pPr>
        <w:pageBreakBefore w:val="0"/>
        <w:widowControl w:val="0"/>
        <w:kinsoku/>
        <w:wordWrap/>
        <w:overflowPunct/>
        <w:topLinePunct w:val="0"/>
        <w:autoSpaceDE/>
        <w:autoSpaceDN/>
        <w:bidi w:val="0"/>
        <w:adjustRightInd/>
        <w:snapToGrid/>
        <w:spacing w:line="440" w:lineRule="exact"/>
        <w:ind w:left="239" w:leftChars="114" w:firstLine="240" w:firstLineChars="1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2.项目名称：北京航空航天大学人工智能学院区块链分层架构下节点协同部署与大规模联调服务</w:t>
      </w:r>
    </w:p>
    <w:p w14:paraId="33603922">
      <w:pPr>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3.项目预算金额：</w:t>
      </w:r>
      <w:r>
        <w:rPr>
          <w:rFonts w:hint="eastAsia" w:ascii="仿宋" w:hAnsi="仿宋" w:eastAsia="仿宋" w:cs="仿宋"/>
          <w:color w:val="auto"/>
          <w:sz w:val="24"/>
          <w:szCs w:val="24"/>
          <w:highlight w:val="none"/>
          <w:lang w:val="en-US" w:eastAsia="zh-CN"/>
        </w:rPr>
        <w:t>135</w:t>
      </w:r>
      <w:r>
        <w:rPr>
          <w:rFonts w:hint="eastAsia" w:ascii="仿宋" w:hAnsi="仿宋" w:eastAsia="仿宋" w:cs="仿宋"/>
          <w:color w:val="auto"/>
          <w:sz w:val="24"/>
          <w:szCs w:val="24"/>
          <w:highlight w:val="none"/>
          <w:lang w:eastAsia="zh-CN"/>
        </w:rPr>
        <w:t>万元</w:t>
      </w:r>
    </w:p>
    <w:p w14:paraId="2654329C">
      <w:pPr>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4.项目最高限价：</w:t>
      </w:r>
      <w:r>
        <w:rPr>
          <w:rFonts w:hint="eastAsia" w:ascii="仿宋" w:hAnsi="仿宋" w:eastAsia="仿宋" w:cs="仿宋"/>
          <w:color w:val="auto"/>
          <w:sz w:val="24"/>
          <w:szCs w:val="24"/>
          <w:highlight w:val="none"/>
          <w:lang w:val="en-US" w:eastAsia="zh-CN"/>
        </w:rPr>
        <w:t>135</w:t>
      </w:r>
      <w:r>
        <w:rPr>
          <w:rFonts w:hint="eastAsia" w:ascii="仿宋" w:hAnsi="仿宋" w:eastAsia="仿宋" w:cs="仿宋"/>
          <w:color w:val="auto"/>
          <w:sz w:val="24"/>
          <w:szCs w:val="24"/>
          <w:highlight w:val="none"/>
          <w:lang w:eastAsia="zh-CN"/>
        </w:rPr>
        <w:t>万元</w:t>
      </w:r>
    </w:p>
    <w:p w14:paraId="7FBE66C7">
      <w:pPr>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5</w:t>
      </w:r>
      <w:r>
        <w:rPr>
          <w:rFonts w:hint="eastAsia" w:ascii="仿宋" w:hAnsi="仿宋" w:eastAsia="仿宋" w:cs="仿宋"/>
          <w:color w:val="auto"/>
          <w:sz w:val="24"/>
          <w:szCs w:val="24"/>
          <w:highlight w:val="none"/>
        </w:rPr>
        <w:t>.采购需求：</w:t>
      </w:r>
    </w:p>
    <w:tbl>
      <w:tblPr>
        <w:tblStyle w:val="4"/>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2"/>
        <w:gridCol w:w="2422"/>
        <w:gridCol w:w="1294"/>
        <w:gridCol w:w="685"/>
        <w:gridCol w:w="2698"/>
        <w:gridCol w:w="922"/>
      </w:tblGrid>
      <w:tr w14:paraId="64BB4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289" w:type="pct"/>
            <w:tcBorders>
              <w:tl2br w:val="nil"/>
            </w:tcBorders>
            <w:shd w:val="clear" w:color="auto" w:fill="FFFFFF"/>
            <w:vAlign w:val="center"/>
          </w:tcPr>
          <w:p w14:paraId="772DC4F9">
            <w:pPr>
              <w:pageBreakBefore w:val="0"/>
              <w:kinsoku/>
              <w:wordWrap/>
              <w:overflowPunct/>
              <w:topLinePunct w:val="0"/>
              <w:bidi w:val="0"/>
              <w:spacing w:line="44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包号</w:t>
            </w:r>
          </w:p>
        </w:tc>
        <w:tc>
          <w:tcPr>
            <w:tcW w:w="1422" w:type="pct"/>
            <w:shd w:val="clear" w:color="auto" w:fill="FFFFFF"/>
            <w:vAlign w:val="center"/>
          </w:tcPr>
          <w:p w14:paraId="17747FE4">
            <w:pPr>
              <w:pageBreakBefore w:val="0"/>
              <w:kinsoku/>
              <w:wordWrap/>
              <w:overflowPunct/>
              <w:topLinePunct w:val="0"/>
              <w:bidi w:val="0"/>
              <w:spacing w:line="44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采购</w:t>
            </w:r>
            <w:r>
              <w:rPr>
                <w:rFonts w:hint="eastAsia" w:ascii="仿宋" w:hAnsi="仿宋" w:eastAsia="仿宋" w:cs="仿宋"/>
                <w:color w:val="auto"/>
                <w:sz w:val="24"/>
                <w:szCs w:val="24"/>
                <w:highlight w:val="none"/>
              </w:rPr>
              <w:t>名称</w:t>
            </w:r>
          </w:p>
        </w:tc>
        <w:tc>
          <w:tcPr>
            <w:tcW w:w="760" w:type="pct"/>
            <w:shd w:val="clear" w:color="auto" w:fill="FFFFFF"/>
            <w:vAlign w:val="center"/>
          </w:tcPr>
          <w:p w14:paraId="7D195334">
            <w:pPr>
              <w:pageBreakBefore w:val="0"/>
              <w:kinsoku/>
              <w:wordWrap/>
              <w:overflowPunct/>
              <w:topLinePunct w:val="0"/>
              <w:bidi w:val="0"/>
              <w:spacing w:line="440" w:lineRule="exact"/>
              <w:jc w:val="center"/>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采购包预算金额（万元）</w:t>
            </w:r>
          </w:p>
        </w:tc>
        <w:tc>
          <w:tcPr>
            <w:tcW w:w="402" w:type="pct"/>
            <w:shd w:val="clear" w:color="auto" w:fill="FFFFFF"/>
            <w:vAlign w:val="center"/>
          </w:tcPr>
          <w:p w14:paraId="087C45AF">
            <w:pPr>
              <w:pageBreakBefore w:val="0"/>
              <w:kinsoku/>
              <w:wordWrap/>
              <w:overflowPunct/>
              <w:topLinePunct w:val="0"/>
              <w:bidi w:val="0"/>
              <w:spacing w:line="44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数量</w:t>
            </w:r>
          </w:p>
        </w:tc>
        <w:tc>
          <w:tcPr>
            <w:tcW w:w="1584" w:type="pct"/>
            <w:shd w:val="clear" w:color="auto" w:fill="FFFFFF"/>
            <w:vAlign w:val="center"/>
          </w:tcPr>
          <w:p w14:paraId="0CB5EEA0">
            <w:pPr>
              <w:pageBreakBefore w:val="0"/>
              <w:kinsoku/>
              <w:wordWrap/>
              <w:overflowPunct/>
              <w:topLinePunct w:val="0"/>
              <w:bidi w:val="0"/>
              <w:spacing w:line="440" w:lineRule="exact"/>
              <w:jc w:val="center"/>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简要技术需求或服务要求</w:t>
            </w:r>
          </w:p>
        </w:tc>
        <w:tc>
          <w:tcPr>
            <w:tcW w:w="541" w:type="pct"/>
            <w:shd w:val="clear" w:color="auto" w:fill="FFFFFF"/>
            <w:vAlign w:val="center"/>
          </w:tcPr>
          <w:p w14:paraId="7D2DEF79">
            <w:pPr>
              <w:pageBreakBefore w:val="0"/>
              <w:kinsoku/>
              <w:wordWrap/>
              <w:overflowPunct/>
              <w:topLinePunct w:val="0"/>
              <w:bidi w:val="0"/>
              <w:spacing w:line="440" w:lineRule="exact"/>
              <w:jc w:val="center"/>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是否接受进口</w:t>
            </w:r>
          </w:p>
        </w:tc>
      </w:tr>
      <w:tr w14:paraId="31CAB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289" w:type="pct"/>
            <w:shd w:val="clear" w:color="auto" w:fill="FFFFFF"/>
            <w:vAlign w:val="center"/>
          </w:tcPr>
          <w:p w14:paraId="282A5FD2">
            <w:pPr>
              <w:pageBreakBefore w:val="0"/>
              <w:kinsoku/>
              <w:wordWrap/>
              <w:overflowPunct/>
              <w:topLinePunct w:val="0"/>
              <w:bidi w:val="0"/>
              <w:spacing w:line="440" w:lineRule="exact"/>
              <w:jc w:val="center"/>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01</w:t>
            </w:r>
          </w:p>
        </w:tc>
        <w:tc>
          <w:tcPr>
            <w:tcW w:w="1422" w:type="pct"/>
            <w:shd w:val="clear" w:color="auto" w:fill="FFFFFF"/>
            <w:vAlign w:val="center"/>
          </w:tcPr>
          <w:p w14:paraId="014A27B9">
            <w:pPr>
              <w:pageBreakBefore w:val="0"/>
              <w:kinsoku/>
              <w:wordWrap/>
              <w:overflowPunct/>
              <w:topLinePunct w:val="0"/>
              <w:bidi w:val="0"/>
              <w:spacing w:line="440" w:lineRule="exact"/>
              <w:jc w:val="center"/>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北京航空航天大学人工智能学院区块链分层架构下节点协同部署与大规模联调服务</w:t>
            </w:r>
          </w:p>
        </w:tc>
        <w:tc>
          <w:tcPr>
            <w:tcW w:w="760" w:type="pct"/>
            <w:shd w:val="clear" w:color="auto" w:fill="FFFFFF"/>
            <w:vAlign w:val="center"/>
          </w:tcPr>
          <w:p w14:paraId="41D9CD30">
            <w:pPr>
              <w:pageBreakBefore w:val="0"/>
              <w:kinsoku/>
              <w:wordWrap/>
              <w:overflowPunct/>
              <w:topLinePunct w:val="0"/>
              <w:bidi w:val="0"/>
              <w:spacing w:line="44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135</w:t>
            </w:r>
          </w:p>
        </w:tc>
        <w:tc>
          <w:tcPr>
            <w:tcW w:w="402" w:type="pct"/>
            <w:shd w:val="clear" w:color="auto" w:fill="FFFFFF"/>
            <w:vAlign w:val="center"/>
          </w:tcPr>
          <w:p w14:paraId="1D6E55A4">
            <w:pPr>
              <w:pageBreakBefore w:val="0"/>
              <w:kinsoku/>
              <w:wordWrap/>
              <w:overflowPunct/>
              <w:topLinePunct w:val="0"/>
              <w:bidi w:val="0"/>
              <w:spacing w:line="440" w:lineRule="exact"/>
              <w:jc w:val="center"/>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1项</w:t>
            </w:r>
          </w:p>
        </w:tc>
        <w:tc>
          <w:tcPr>
            <w:tcW w:w="1584" w:type="pct"/>
            <w:vAlign w:val="center"/>
          </w:tcPr>
          <w:p w14:paraId="399D262F">
            <w:pPr>
              <w:pageBreakBefore w:val="0"/>
              <w:kinsoku/>
              <w:wordWrap/>
              <w:overflowPunct/>
              <w:topLinePunct w:val="0"/>
              <w:bidi w:val="0"/>
              <w:spacing w:line="440" w:lineRule="exact"/>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拟采购</w:t>
            </w:r>
            <w:r>
              <w:rPr>
                <w:rFonts w:hint="eastAsia" w:ascii="仿宋" w:hAnsi="仿宋" w:eastAsia="仿宋" w:cs="仿宋"/>
                <w:color w:val="auto"/>
                <w:sz w:val="24"/>
                <w:szCs w:val="24"/>
                <w:highlight w:val="none"/>
                <w:lang w:eastAsia="zh-CN"/>
              </w:rPr>
              <w:t>区块链分层架构下节点协同部署与大规模联调服务</w:t>
            </w:r>
            <w:r>
              <w:rPr>
                <w:rFonts w:hint="eastAsia" w:ascii="仿宋" w:hAnsi="仿宋" w:eastAsia="仿宋" w:cs="仿宋"/>
                <w:color w:val="auto"/>
                <w:sz w:val="24"/>
                <w:szCs w:val="24"/>
                <w:highlight w:val="none"/>
                <w:lang w:val="en-US" w:eastAsia="zh-CN"/>
              </w:rPr>
              <w:t>1项</w:t>
            </w:r>
            <w:r>
              <w:rPr>
                <w:rFonts w:hint="eastAsia" w:ascii="仿宋" w:hAnsi="仿宋" w:eastAsia="仿宋" w:cs="仿宋"/>
                <w:color w:val="auto"/>
                <w:sz w:val="24"/>
                <w:szCs w:val="24"/>
                <w:highlight w:val="none"/>
                <w:lang w:eastAsia="zh-CN"/>
              </w:rPr>
              <w:t>。具体内容详见招标文件第五章采购需求。</w:t>
            </w:r>
          </w:p>
        </w:tc>
        <w:tc>
          <w:tcPr>
            <w:tcW w:w="541" w:type="pct"/>
            <w:shd w:val="clear" w:color="auto" w:fill="FFFFFF"/>
            <w:vAlign w:val="center"/>
          </w:tcPr>
          <w:p w14:paraId="36B7799A">
            <w:pPr>
              <w:pageBreakBefore w:val="0"/>
              <w:kinsoku/>
              <w:wordWrap/>
              <w:overflowPunct/>
              <w:topLinePunct w:val="0"/>
              <w:bidi w:val="0"/>
              <w:spacing w:line="440" w:lineRule="exact"/>
              <w:jc w:val="center"/>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否</w:t>
            </w:r>
          </w:p>
        </w:tc>
      </w:tr>
    </w:tbl>
    <w:p w14:paraId="6876A042">
      <w:pPr>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注：投标人必须针对本项目所有内容进行投标，不允许拆分投标。</w:t>
      </w:r>
    </w:p>
    <w:p w14:paraId="3F3B861D">
      <w:pPr>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6.合同履行期限：合同签订生效后2个月内完成系统开发、测试及交付使用。</w:t>
      </w:r>
    </w:p>
    <w:p w14:paraId="570B5056">
      <w:pPr>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7.本项目是否接受联合体投标：否。</w:t>
      </w:r>
    </w:p>
    <w:p w14:paraId="784942C3">
      <w:pPr>
        <w:pStyle w:val="3"/>
        <w:pageBreakBefore w:val="0"/>
        <w:wordWrap/>
        <w:overflowPunct/>
        <w:topLinePunct w:val="0"/>
        <w:bidi w:val="0"/>
        <w:spacing w:before="0" w:after="0" w:line="440" w:lineRule="exact"/>
        <w:rPr>
          <w:rFonts w:hint="eastAsia" w:ascii="仿宋" w:hAnsi="仿宋" w:eastAsia="仿宋" w:cs="仿宋"/>
          <w:color w:val="auto"/>
          <w:sz w:val="24"/>
          <w:szCs w:val="24"/>
          <w:highlight w:val="none"/>
          <w:lang w:eastAsia="zh-CN"/>
        </w:rPr>
      </w:pPr>
      <w:bookmarkStart w:id="0" w:name="_Toc28359080"/>
      <w:bookmarkStart w:id="1" w:name="_Toc35393791"/>
      <w:bookmarkStart w:id="2" w:name="_Toc28359003"/>
      <w:bookmarkStart w:id="3" w:name="_Toc35393622"/>
      <w:r>
        <w:rPr>
          <w:rFonts w:hint="eastAsia" w:ascii="仿宋" w:hAnsi="仿宋" w:eastAsia="仿宋" w:cs="仿宋"/>
          <w:color w:val="auto"/>
          <w:sz w:val="24"/>
          <w:szCs w:val="24"/>
          <w:highlight w:val="none"/>
          <w:lang w:eastAsia="zh-CN"/>
        </w:rPr>
        <w:t>二、申请人的资格要求（须同时满足）</w:t>
      </w:r>
      <w:bookmarkEnd w:id="0"/>
      <w:bookmarkEnd w:id="1"/>
      <w:bookmarkEnd w:id="2"/>
      <w:bookmarkEnd w:id="3"/>
    </w:p>
    <w:p w14:paraId="4A74C1D3">
      <w:pPr>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1.满足《中华人民共和国政府采购法》第二十二条规定；</w:t>
      </w:r>
    </w:p>
    <w:p w14:paraId="52FCC2E0">
      <w:pPr>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color w:val="auto"/>
          <w:sz w:val="24"/>
          <w:szCs w:val="24"/>
          <w:highlight w:val="none"/>
          <w:lang w:eastAsia="zh-CN"/>
        </w:rPr>
      </w:pPr>
      <w:bookmarkStart w:id="4" w:name="_Toc28359004"/>
      <w:bookmarkStart w:id="5" w:name="_Toc28359081"/>
      <w:r>
        <w:rPr>
          <w:rFonts w:hint="eastAsia" w:ascii="仿宋" w:hAnsi="仿宋" w:eastAsia="仿宋" w:cs="仿宋"/>
          <w:color w:val="auto"/>
          <w:sz w:val="24"/>
          <w:szCs w:val="24"/>
          <w:highlight w:val="none"/>
          <w:lang w:eastAsia="zh-CN"/>
        </w:rPr>
        <w:t>2.落实政府采购政策需满足的资格要求：</w:t>
      </w:r>
    </w:p>
    <w:p w14:paraId="1A0E6F34">
      <w:pPr>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2.1 中小企业政策</w:t>
      </w:r>
    </w:p>
    <w:p w14:paraId="120DBF50">
      <w:pPr>
        <w:pageBreakBefore w:val="0"/>
        <w:kinsoku/>
        <w:wordWrap/>
        <w:overflowPunct/>
        <w:topLinePunct w:val="0"/>
        <w:bidi w:val="0"/>
        <w:spacing w:line="440" w:lineRule="exact"/>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□本项目不专门面向中小企业预留采购份额。</w:t>
      </w:r>
    </w:p>
    <w:p w14:paraId="700ADB08">
      <w:pPr>
        <w:pageBreakBefore w:val="0"/>
        <w:kinsoku/>
        <w:wordWrap/>
        <w:overflowPunct/>
        <w:topLinePunct w:val="0"/>
        <w:bidi w:val="0"/>
        <w:spacing w:line="440" w:lineRule="exact"/>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☑本项目专门面向  ☑中小 □小微企业 采购。即：提供的货物全部由符合政策要求的中小企业制造、服务全部由符合政策要求的中小企业承接。</w:t>
      </w:r>
    </w:p>
    <w:p w14:paraId="05E55C52">
      <w:pPr>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2.2 其它落实政府采购政策的资格要求：无。</w:t>
      </w:r>
    </w:p>
    <w:p w14:paraId="28718BAC">
      <w:pPr>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3.本项目的特定资格要求：</w:t>
      </w:r>
    </w:p>
    <w:p w14:paraId="35427029">
      <w:pPr>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3.1本项目是否属于政府购买服务：否；</w:t>
      </w:r>
    </w:p>
    <w:p w14:paraId="696AAEE9">
      <w:pPr>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3.2其他特定资格要求：</w:t>
      </w:r>
      <w:bookmarkEnd w:id="4"/>
      <w:bookmarkEnd w:id="5"/>
      <w:bookmarkStart w:id="6" w:name="_Toc35393623"/>
      <w:bookmarkStart w:id="7" w:name="_Toc35393792"/>
    </w:p>
    <w:p w14:paraId="64673423">
      <w:pPr>
        <w:pageBreakBefore w:val="0"/>
        <w:kinsoku/>
        <w:wordWrap/>
        <w:overflowPunct/>
        <w:topLinePunct w:val="0"/>
        <w:bidi w:val="0"/>
        <w:spacing w:line="440" w:lineRule="exact"/>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kern w:val="2"/>
          <w:sz w:val="24"/>
          <w:szCs w:val="24"/>
          <w:highlight w:val="none"/>
          <w:lang w:eastAsia="zh-CN"/>
        </w:rPr>
        <w:t>（1）</w:t>
      </w:r>
      <w:r>
        <w:rPr>
          <w:rFonts w:hint="eastAsia" w:ascii="仿宋" w:hAnsi="仿宋" w:eastAsia="仿宋" w:cs="仿宋"/>
          <w:color w:val="auto"/>
          <w:sz w:val="24"/>
          <w:szCs w:val="24"/>
          <w:highlight w:val="none"/>
          <w:lang w:eastAsia="zh-CN"/>
        </w:rPr>
        <w:t>单位负责人为同一人或者存在直接控股、管理关系的不同投标人，不得参加同一合同项下的采购活动。为本采购项目提供整体设计、规范编制或者项目管理、监理、检测等服务的，不得参加本项目的政府采购活动。</w:t>
      </w:r>
    </w:p>
    <w:p w14:paraId="6DEE5237">
      <w:pPr>
        <w:pageBreakBefore w:val="0"/>
        <w:kinsoku/>
        <w:wordWrap/>
        <w:overflowPunct/>
        <w:topLinePunct w:val="0"/>
        <w:bidi w:val="0"/>
        <w:spacing w:line="440" w:lineRule="exact"/>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kern w:val="2"/>
          <w:sz w:val="24"/>
          <w:szCs w:val="24"/>
          <w:highlight w:val="none"/>
          <w:lang w:eastAsia="zh-CN"/>
        </w:rPr>
        <w:t>（2）</w:t>
      </w:r>
      <w:r>
        <w:rPr>
          <w:rFonts w:hint="eastAsia" w:ascii="仿宋" w:hAnsi="仿宋" w:eastAsia="仿宋" w:cs="仿宋"/>
          <w:color w:val="auto"/>
          <w:sz w:val="24"/>
          <w:szCs w:val="24"/>
          <w:highlight w:val="none"/>
          <w:lang w:eastAsia="zh-CN"/>
        </w:rPr>
        <w:t>在“信用中国”网站（www.creditchina.gov.cn）没有被列入失信被执行人、重大税收违法失信主体；在中国政府采购网（www.ccgp.gov.cn）没有被列入政府采购严重违法失信行为记录名单；</w:t>
      </w:r>
    </w:p>
    <w:p w14:paraId="58DD1D71">
      <w:pPr>
        <w:pageBreakBefore w:val="0"/>
        <w:kinsoku/>
        <w:wordWrap/>
        <w:overflowPunct/>
        <w:topLinePunct w:val="0"/>
        <w:bidi w:val="0"/>
        <w:spacing w:line="440" w:lineRule="exact"/>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kern w:val="2"/>
          <w:sz w:val="24"/>
          <w:szCs w:val="24"/>
          <w:highlight w:val="none"/>
          <w:lang w:eastAsia="zh-CN"/>
        </w:rPr>
        <w:t>（3）</w:t>
      </w:r>
      <w:r>
        <w:rPr>
          <w:rFonts w:hint="eastAsia" w:ascii="仿宋" w:hAnsi="仿宋" w:eastAsia="仿宋" w:cs="仿宋"/>
          <w:color w:val="auto"/>
          <w:sz w:val="24"/>
          <w:szCs w:val="24"/>
          <w:highlight w:val="none"/>
          <w:lang w:eastAsia="zh-CN"/>
        </w:rPr>
        <w:t>本项目是否接受进口产品投标（进口产品指通过中国海关报关验放进入中国境内且产自关境外的产品）：否。</w:t>
      </w:r>
    </w:p>
    <w:p w14:paraId="50431F05">
      <w:pPr>
        <w:pageBreakBefore w:val="0"/>
        <w:kinsoku/>
        <w:wordWrap/>
        <w:overflowPunct/>
        <w:topLinePunct w:val="0"/>
        <w:bidi w:val="0"/>
        <w:spacing w:line="440" w:lineRule="exact"/>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lang w:eastAsia="zh-CN"/>
        </w:rPr>
        <w:t>）法律、行政法规、招标文件关于“合格投标人（申请人）”的其他条件。</w:t>
      </w:r>
    </w:p>
    <w:p w14:paraId="65E633F7">
      <w:pPr>
        <w:pStyle w:val="3"/>
        <w:pageBreakBefore w:val="0"/>
        <w:wordWrap/>
        <w:overflowPunct/>
        <w:topLinePunct w:val="0"/>
        <w:bidi w:val="0"/>
        <w:spacing w:before="0" w:after="0" w:line="440" w:lineRule="exact"/>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三、获取招标文件</w:t>
      </w:r>
      <w:bookmarkEnd w:id="6"/>
      <w:bookmarkEnd w:id="7"/>
    </w:p>
    <w:p w14:paraId="01CA8814">
      <w:pPr>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1.时间：</w:t>
      </w:r>
      <w:r>
        <w:rPr>
          <w:rFonts w:hint="eastAsia" w:ascii="仿宋" w:hAnsi="仿宋" w:eastAsia="仿宋" w:cs="仿宋"/>
          <w:color w:val="auto"/>
          <w:sz w:val="24"/>
          <w:szCs w:val="24"/>
          <w:highlight w:val="none"/>
          <w:u w:val="single"/>
          <w:lang w:eastAsia="zh-CN"/>
        </w:rPr>
        <w:t>2026</w:t>
      </w:r>
      <w:r>
        <w:rPr>
          <w:rFonts w:hint="eastAsia" w:ascii="仿宋" w:hAnsi="仿宋" w:eastAsia="仿宋" w:cs="仿宋"/>
          <w:color w:val="auto"/>
          <w:sz w:val="24"/>
          <w:szCs w:val="24"/>
          <w:highlight w:val="none"/>
          <w:lang w:eastAsia="zh-CN"/>
        </w:rPr>
        <w:t>年</w:t>
      </w:r>
      <w:r>
        <w:rPr>
          <w:rFonts w:hint="eastAsia" w:ascii="仿宋" w:hAnsi="仿宋" w:eastAsia="仿宋" w:cs="仿宋"/>
          <w:color w:val="auto"/>
          <w:sz w:val="24"/>
          <w:szCs w:val="24"/>
          <w:highlight w:val="none"/>
          <w:u w:val="single"/>
          <w:lang w:eastAsia="zh-CN"/>
        </w:rPr>
        <w:t>0</w:t>
      </w:r>
      <w:r>
        <w:rPr>
          <w:rFonts w:hint="eastAsia" w:ascii="仿宋" w:hAnsi="仿宋" w:eastAsia="仿宋" w:cs="仿宋"/>
          <w:color w:val="auto"/>
          <w:sz w:val="24"/>
          <w:szCs w:val="24"/>
          <w:highlight w:val="none"/>
          <w:u w:val="single"/>
          <w:lang w:val="en-US" w:eastAsia="zh-CN"/>
        </w:rPr>
        <w:t>9</w:t>
      </w:r>
      <w:r>
        <w:rPr>
          <w:rFonts w:hint="eastAsia" w:ascii="仿宋" w:hAnsi="仿宋" w:eastAsia="仿宋" w:cs="仿宋"/>
          <w:color w:val="auto"/>
          <w:sz w:val="24"/>
          <w:szCs w:val="24"/>
          <w:highlight w:val="none"/>
          <w:lang w:eastAsia="zh-CN"/>
        </w:rPr>
        <w:t xml:space="preserve"> 月</w:t>
      </w:r>
      <w:r>
        <w:rPr>
          <w:rFonts w:hint="eastAsia" w:ascii="仿宋" w:hAnsi="仿宋" w:eastAsia="仿宋" w:cs="仿宋"/>
          <w:color w:val="auto"/>
          <w:sz w:val="24"/>
          <w:szCs w:val="24"/>
          <w:highlight w:val="none"/>
          <w:u w:val="single"/>
          <w:lang w:val="en-US" w:eastAsia="zh-CN"/>
        </w:rPr>
        <w:t>24</w:t>
      </w:r>
      <w:r>
        <w:rPr>
          <w:rFonts w:hint="eastAsia" w:ascii="仿宋" w:hAnsi="仿宋" w:eastAsia="仿宋" w:cs="仿宋"/>
          <w:color w:val="auto"/>
          <w:sz w:val="24"/>
          <w:szCs w:val="24"/>
          <w:highlight w:val="none"/>
          <w:lang w:eastAsia="zh-CN"/>
        </w:rPr>
        <w:t>日至</w:t>
      </w:r>
      <w:r>
        <w:rPr>
          <w:rFonts w:hint="eastAsia" w:ascii="仿宋" w:hAnsi="仿宋" w:eastAsia="仿宋" w:cs="仿宋"/>
          <w:color w:val="auto"/>
          <w:sz w:val="24"/>
          <w:szCs w:val="24"/>
          <w:highlight w:val="none"/>
          <w:u w:val="single"/>
          <w:lang w:eastAsia="zh-CN"/>
        </w:rPr>
        <w:t>2026</w:t>
      </w:r>
      <w:r>
        <w:rPr>
          <w:rFonts w:hint="eastAsia" w:ascii="仿宋" w:hAnsi="仿宋" w:eastAsia="仿宋" w:cs="仿宋"/>
          <w:color w:val="auto"/>
          <w:sz w:val="24"/>
          <w:szCs w:val="24"/>
          <w:highlight w:val="none"/>
          <w:lang w:eastAsia="zh-CN"/>
        </w:rPr>
        <w:t>年</w:t>
      </w:r>
      <w:r>
        <w:rPr>
          <w:rFonts w:hint="eastAsia" w:ascii="仿宋" w:hAnsi="仿宋" w:eastAsia="仿宋" w:cs="仿宋"/>
          <w:color w:val="auto"/>
          <w:sz w:val="24"/>
          <w:szCs w:val="24"/>
          <w:highlight w:val="none"/>
          <w:u w:val="single"/>
          <w:lang w:val="en-US" w:eastAsia="zh-CN"/>
        </w:rPr>
        <w:t>10</w:t>
      </w:r>
      <w:r>
        <w:rPr>
          <w:rFonts w:hint="eastAsia" w:ascii="仿宋" w:hAnsi="仿宋" w:eastAsia="仿宋" w:cs="仿宋"/>
          <w:color w:val="auto"/>
          <w:sz w:val="24"/>
          <w:szCs w:val="24"/>
          <w:highlight w:val="none"/>
          <w:lang w:eastAsia="zh-CN"/>
        </w:rPr>
        <w:t>月</w:t>
      </w:r>
      <w:r>
        <w:rPr>
          <w:rFonts w:hint="eastAsia" w:ascii="仿宋" w:hAnsi="仿宋" w:eastAsia="仿宋" w:cs="仿宋"/>
          <w:color w:val="auto"/>
          <w:sz w:val="24"/>
          <w:szCs w:val="24"/>
          <w:highlight w:val="none"/>
          <w:u w:val="single"/>
          <w:lang w:val="en-US" w:eastAsia="zh-CN"/>
        </w:rPr>
        <w:t>09</w:t>
      </w:r>
      <w:r>
        <w:rPr>
          <w:rFonts w:hint="eastAsia" w:ascii="仿宋" w:hAnsi="仿宋" w:eastAsia="仿宋" w:cs="仿宋"/>
          <w:color w:val="auto"/>
          <w:sz w:val="24"/>
          <w:szCs w:val="24"/>
          <w:highlight w:val="none"/>
          <w:lang w:eastAsia="zh-CN"/>
        </w:rPr>
        <w:t>日，每天上午</w:t>
      </w:r>
      <w:r>
        <w:rPr>
          <w:rFonts w:hint="eastAsia" w:ascii="仿宋" w:hAnsi="仿宋" w:eastAsia="仿宋" w:cs="仿宋"/>
          <w:color w:val="auto"/>
          <w:sz w:val="24"/>
          <w:szCs w:val="24"/>
          <w:highlight w:val="none"/>
          <w:u w:val="single"/>
          <w:lang w:eastAsia="zh-CN"/>
        </w:rPr>
        <w:t xml:space="preserve"> 9：00 </w:t>
      </w:r>
      <w:r>
        <w:rPr>
          <w:rFonts w:hint="eastAsia" w:ascii="仿宋" w:hAnsi="仿宋" w:eastAsia="仿宋" w:cs="仿宋"/>
          <w:color w:val="auto"/>
          <w:sz w:val="24"/>
          <w:szCs w:val="24"/>
          <w:highlight w:val="none"/>
          <w:lang w:eastAsia="zh-CN"/>
        </w:rPr>
        <w:t xml:space="preserve">至 </w:t>
      </w:r>
      <w:r>
        <w:rPr>
          <w:rFonts w:hint="eastAsia" w:ascii="仿宋" w:hAnsi="仿宋" w:eastAsia="仿宋" w:cs="仿宋"/>
          <w:color w:val="auto"/>
          <w:sz w:val="24"/>
          <w:szCs w:val="24"/>
          <w:highlight w:val="none"/>
          <w:u w:val="single"/>
          <w:lang w:eastAsia="zh-CN"/>
        </w:rPr>
        <w:t>11：30</w:t>
      </w:r>
      <w:r>
        <w:rPr>
          <w:rFonts w:hint="eastAsia" w:ascii="仿宋" w:hAnsi="仿宋" w:eastAsia="仿宋" w:cs="仿宋"/>
          <w:color w:val="auto"/>
          <w:sz w:val="24"/>
          <w:szCs w:val="24"/>
          <w:highlight w:val="none"/>
          <w:lang w:eastAsia="zh-CN"/>
        </w:rPr>
        <w:t xml:space="preserve"> ，下午</w:t>
      </w:r>
      <w:r>
        <w:rPr>
          <w:rFonts w:hint="eastAsia" w:ascii="仿宋" w:hAnsi="仿宋" w:eastAsia="仿宋" w:cs="仿宋"/>
          <w:color w:val="auto"/>
          <w:sz w:val="24"/>
          <w:szCs w:val="24"/>
          <w:highlight w:val="none"/>
          <w:u w:val="single"/>
          <w:lang w:eastAsia="zh-CN"/>
        </w:rPr>
        <w:t xml:space="preserve"> 14：00 </w:t>
      </w:r>
      <w:r>
        <w:rPr>
          <w:rFonts w:hint="eastAsia" w:ascii="仿宋" w:hAnsi="仿宋" w:eastAsia="仿宋" w:cs="仿宋"/>
          <w:color w:val="auto"/>
          <w:sz w:val="24"/>
          <w:szCs w:val="24"/>
          <w:highlight w:val="none"/>
          <w:lang w:eastAsia="zh-CN"/>
        </w:rPr>
        <w:t xml:space="preserve">至 </w:t>
      </w:r>
      <w:r>
        <w:rPr>
          <w:rFonts w:hint="eastAsia" w:ascii="仿宋" w:hAnsi="仿宋" w:eastAsia="仿宋" w:cs="仿宋"/>
          <w:color w:val="auto"/>
          <w:sz w:val="24"/>
          <w:szCs w:val="24"/>
          <w:highlight w:val="none"/>
          <w:u w:val="single"/>
          <w:lang w:eastAsia="zh-CN"/>
        </w:rPr>
        <w:t xml:space="preserve">17：00 </w:t>
      </w:r>
      <w:r>
        <w:rPr>
          <w:rFonts w:hint="eastAsia" w:ascii="仿宋" w:hAnsi="仿宋" w:eastAsia="仿宋" w:cs="仿宋"/>
          <w:color w:val="auto"/>
          <w:sz w:val="24"/>
          <w:szCs w:val="24"/>
          <w:highlight w:val="none"/>
          <w:lang w:eastAsia="zh-CN"/>
        </w:rPr>
        <w:t>（北京时间，法定节假日除外）</w:t>
      </w:r>
    </w:p>
    <w:p w14:paraId="58616B79">
      <w:pPr>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2.地点：北京市海淀区学院路35号世宁大厦807室/xzepmzb@163.com。</w:t>
      </w:r>
    </w:p>
    <w:p w14:paraId="65B2281C">
      <w:pPr>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3.方式：现场领取或线上领取。</w:t>
      </w:r>
    </w:p>
    <w:p w14:paraId="3E83210D">
      <w:pPr>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①现场领取：需提供企业营业执照副本复印件、法定代表人授权委托书（含身份证复印件）或法定代表人身份证明（含身份证复印件）证明资料，以上文件均需加盖公章并现场递交；</w:t>
      </w:r>
    </w:p>
    <w:p w14:paraId="74B880DF">
      <w:pPr>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（以上资料用于核对身份信息，采购代理机构发售文件阶段不做任何资格审核。）</w:t>
      </w:r>
    </w:p>
    <w:p w14:paraId="37BF1E5A">
      <w:pPr>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②线上领取：需提供①盖章扫描版资料，发送至邮箱xzepmzb@163.com，邮件名称为“公司名称+项目编号”。（纸质版招标文件如需邮寄，另加50元邮寄费用）</w:t>
      </w:r>
    </w:p>
    <w:p w14:paraId="3E975D4C">
      <w:pPr>
        <w:pageBreakBefore w:val="0"/>
        <w:widowControl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4.售价：500元/包。</w:t>
      </w:r>
    </w:p>
    <w:p w14:paraId="77FB854A">
      <w:pPr>
        <w:pStyle w:val="3"/>
        <w:pageBreakBefore w:val="0"/>
        <w:widowControl w:val="0"/>
        <w:wordWrap/>
        <w:overflowPunct/>
        <w:topLinePunct w:val="0"/>
        <w:bidi w:val="0"/>
        <w:spacing w:before="0" w:after="0" w:line="440" w:lineRule="exact"/>
        <w:rPr>
          <w:rFonts w:hint="eastAsia" w:ascii="仿宋" w:hAnsi="仿宋" w:eastAsia="仿宋" w:cs="仿宋"/>
          <w:color w:val="auto"/>
          <w:sz w:val="24"/>
          <w:szCs w:val="24"/>
          <w:highlight w:val="none"/>
          <w:lang w:eastAsia="zh-CN"/>
        </w:rPr>
      </w:pPr>
      <w:bookmarkStart w:id="8" w:name="_Toc28359005"/>
      <w:bookmarkStart w:id="9" w:name="_Toc28359082"/>
      <w:bookmarkStart w:id="10" w:name="_Toc35393624"/>
      <w:bookmarkStart w:id="11" w:name="_Toc35393793"/>
      <w:r>
        <w:rPr>
          <w:rFonts w:hint="eastAsia" w:ascii="仿宋" w:hAnsi="仿宋" w:eastAsia="仿宋" w:cs="仿宋"/>
          <w:color w:val="auto"/>
          <w:sz w:val="24"/>
          <w:szCs w:val="24"/>
          <w:highlight w:val="none"/>
          <w:lang w:eastAsia="zh-CN"/>
        </w:rPr>
        <w:t>四、提交投标文件</w:t>
      </w:r>
      <w:bookmarkEnd w:id="8"/>
      <w:bookmarkEnd w:id="9"/>
      <w:r>
        <w:rPr>
          <w:rFonts w:hint="eastAsia" w:ascii="仿宋" w:hAnsi="仿宋" w:eastAsia="仿宋" w:cs="仿宋"/>
          <w:color w:val="auto"/>
          <w:sz w:val="24"/>
          <w:szCs w:val="24"/>
          <w:highlight w:val="none"/>
          <w:lang w:eastAsia="zh-CN"/>
        </w:rPr>
        <w:t>截止时间、开标时间和地点</w:t>
      </w:r>
      <w:bookmarkEnd w:id="10"/>
      <w:bookmarkEnd w:id="11"/>
    </w:p>
    <w:p w14:paraId="63674941">
      <w:pPr>
        <w:pageBreakBefore w:val="0"/>
        <w:widowControl w:val="0"/>
        <w:kinsoku/>
        <w:wordWrap/>
        <w:overflowPunct/>
        <w:topLinePunct w:val="0"/>
        <w:bidi w:val="0"/>
        <w:spacing w:line="440" w:lineRule="exact"/>
        <w:ind w:firstLine="480" w:firstLineChars="200"/>
        <w:jc w:val="both"/>
        <w:textAlignment w:val="auto"/>
        <w:rPr>
          <w:rFonts w:hint="eastAsia" w:ascii="仿宋" w:hAnsi="仿宋" w:eastAsia="仿宋" w:cs="仿宋"/>
          <w:color w:val="auto"/>
          <w:sz w:val="24"/>
          <w:szCs w:val="24"/>
          <w:highlight w:val="none"/>
          <w:lang w:eastAsia="zh-CN" w:bidi="ar"/>
        </w:rPr>
      </w:pPr>
      <w:r>
        <w:rPr>
          <w:rFonts w:hint="eastAsia" w:ascii="仿宋" w:hAnsi="仿宋" w:eastAsia="仿宋" w:cs="仿宋"/>
          <w:color w:val="auto"/>
          <w:sz w:val="24"/>
          <w:szCs w:val="24"/>
          <w:highlight w:val="none"/>
          <w:lang w:eastAsia="zh-CN" w:bidi="ar"/>
        </w:rPr>
        <w:t>提交投标截止时间：</w:t>
      </w:r>
      <w:r>
        <w:rPr>
          <w:rFonts w:hint="eastAsia" w:ascii="仿宋" w:hAnsi="仿宋" w:eastAsia="仿宋" w:cs="仿宋"/>
          <w:color w:val="auto"/>
          <w:sz w:val="24"/>
          <w:szCs w:val="24"/>
          <w:highlight w:val="none"/>
          <w:u w:val="single"/>
          <w:lang w:eastAsia="zh-CN" w:bidi="ar"/>
        </w:rPr>
        <w:t>2026年</w:t>
      </w:r>
      <w:r>
        <w:rPr>
          <w:rFonts w:hint="eastAsia" w:ascii="仿宋" w:hAnsi="仿宋" w:eastAsia="仿宋" w:cs="仿宋"/>
          <w:color w:val="auto"/>
          <w:sz w:val="24"/>
          <w:szCs w:val="24"/>
          <w:highlight w:val="none"/>
          <w:u w:val="single"/>
          <w:lang w:val="en-US" w:eastAsia="zh-CN" w:bidi="ar"/>
        </w:rPr>
        <w:t>10</w:t>
      </w:r>
      <w:r>
        <w:rPr>
          <w:rFonts w:hint="eastAsia" w:ascii="仿宋" w:hAnsi="仿宋" w:eastAsia="仿宋" w:cs="仿宋"/>
          <w:color w:val="auto"/>
          <w:sz w:val="24"/>
          <w:szCs w:val="24"/>
          <w:highlight w:val="none"/>
          <w:u w:val="single"/>
          <w:lang w:eastAsia="zh-CN" w:bidi="ar"/>
        </w:rPr>
        <w:t>月</w:t>
      </w:r>
      <w:r>
        <w:rPr>
          <w:rFonts w:hint="eastAsia" w:ascii="仿宋" w:hAnsi="仿宋" w:eastAsia="仿宋" w:cs="仿宋"/>
          <w:color w:val="auto"/>
          <w:sz w:val="24"/>
          <w:szCs w:val="24"/>
          <w:highlight w:val="none"/>
          <w:u w:val="single"/>
          <w:lang w:val="en-US" w:eastAsia="zh-CN" w:bidi="ar"/>
        </w:rPr>
        <w:t>16</w:t>
      </w:r>
      <w:r>
        <w:rPr>
          <w:rFonts w:hint="eastAsia" w:ascii="仿宋" w:hAnsi="仿宋" w:eastAsia="仿宋" w:cs="仿宋"/>
          <w:color w:val="auto"/>
          <w:sz w:val="24"/>
          <w:szCs w:val="24"/>
          <w:highlight w:val="none"/>
          <w:u w:val="single"/>
          <w:lang w:eastAsia="zh-CN" w:bidi="ar"/>
        </w:rPr>
        <w:t>日</w:t>
      </w:r>
      <w:r>
        <w:rPr>
          <w:rFonts w:hint="eastAsia" w:ascii="仿宋" w:hAnsi="仿宋" w:eastAsia="仿宋" w:cs="仿宋"/>
          <w:color w:val="auto"/>
          <w:sz w:val="24"/>
          <w:szCs w:val="24"/>
          <w:highlight w:val="none"/>
          <w:u w:val="single"/>
          <w:lang w:val="en-US" w:eastAsia="zh-CN" w:bidi="ar"/>
        </w:rPr>
        <w:t>14</w:t>
      </w:r>
      <w:r>
        <w:rPr>
          <w:rFonts w:hint="eastAsia" w:ascii="仿宋" w:hAnsi="仿宋" w:eastAsia="仿宋" w:cs="仿宋"/>
          <w:color w:val="auto"/>
          <w:sz w:val="24"/>
          <w:szCs w:val="24"/>
          <w:highlight w:val="none"/>
          <w:u w:val="single"/>
          <w:lang w:eastAsia="zh-CN" w:bidi="ar"/>
        </w:rPr>
        <w:t>时</w:t>
      </w:r>
      <w:r>
        <w:rPr>
          <w:rFonts w:hint="eastAsia" w:ascii="仿宋" w:hAnsi="仿宋" w:eastAsia="仿宋" w:cs="仿宋"/>
          <w:color w:val="auto"/>
          <w:sz w:val="24"/>
          <w:szCs w:val="24"/>
          <w:highlight w:val="none"/>
          <w:u w:val="single"/>
          <w:lang w:val="en-US" w:eastAsia="zh-CN" w:bidi="ar"/>
        </w:rPr>
        <w:t>0</w:t>
      </w:r>
      <w:r>
        <w:rPr>
          <w:rFonts w:hint="eastAsia" w:ascii="仿宋" w:hAnsi="仿宋" w:eastAsia="仿宋" w:cs="仿宋"/>
          <w:color w:val="auto"/>
          <w:sz w:val="24"/>
          <w:szCs w:val="24"/>
          <w:highlight w:val="none"/>
          <w:u w:val="single"/>
          <w:lang w:eastAsia="zh-CN" w:bidi="ar"/>
        </w:rPr>
        <w:t>0分</w:t>
      </w:r>
      <w:r>
        <w:rPr>
          <w:rFonts w:hint="eastAsia" w:ascii="仿宋" w:hAnsi="仿宋" w:eastAsia="仿宋" w:cs="仿宋"/>
          <w:bCs/>
          <w:color w:val="auto"/>
          <w:sz w:val="24"/>
          <w:szCs w:val="24"/>
          <w:highlight w:val="none"/>
          <w:lang w:eastAsia="zh-CN" w:bidi="ar"/>
        </w:rPr>
        <w:t>（北京时间</w:t>
      </w:r>
      <w:r>
        <w:rPr>
          <w:rFonts w:hint="eastAsia" w:ascii="仿宋" w:hAnsi="仿宋" w:eastAsia="仿宋" w:cs="仿宋"/>
          <w:iCs/>
          <w:color w:val="auto"/>
          <w:sz w:val="24"/>
          <w:szCs w:val="24"/>
          <w:highlight w:val="none"/>
          <w:lang w:eastAsia="zh-CN"/>
        </w:rPr>
        <w:t>）。</w:t>
      </w:r>
    </w:p>
    <w:p w14:paraId="0EDA0336">
      <w:pPr>
        <w:pageBreakBefore w:val="0"/>
        <w:widowControl w:val="0"/>
        <w:kinsoku/>
        <w:wordWrap/>
        <w:overflowPunct/>
        <w:topLinePunct w:val="0"/>
        <w:bidi w:val="0"/>
        <w:spacing w:line="440" w:lineRule="exact"/>
        <w:ind w:firstLine="480" w:firstLineChars="200"/>
        <w:jc w:val="both"/>
        <w:textAlignment w:val="auto"/>
        <w:rPr>
          <w:rFonts w:hint="eastAsia" w:ascii="仿宋" w:hAnsi="仿宋" w:eastAsia="仿宋" w:cs="仿宋"/>
          <w:bCs/>
          <w:color w:val="auto"/>
          <w:sz w:val="24"/>
          <w:szCs w:val="24"/>
          <w:highlight w:val="none"/>
          <w:u w:val="single"/>
          <w:lang w:eastAsia="zh-CN"/>
        </w:rPr>
      </w:pPr>
      <w:r>
        <w:rPr>
          <w:rFonts w:hint="eastAsia" w:ascii="仿宋" w:hAnsi="仿宋" w:eastAsia="仿宋" w:cs="仿宋"/>
          <w:color w:val="auto"/>
          <w:sz w:val="24"/>
          <w:szCs w:val="24"/>
          <w:highlight w:val="none"/>
          <w:lang w:eastAsia="zh-CN" w:bidi="ar"/>
        </w:rPr>
        <w:t>开标时间：</w:t>
      </w:r>
      <w:r>
        <w:rPr>
          <w:rFonts w:hint="eastAsia" w:ascii="仿宋" w:hAnsi="仿宋" w:eastAsia="仿宋" w:cs="仿宋"/>
          <w:color w:val="auto"/>
          <w:sz w:val="24"/>
          <w:szCs w:val="24"/>
          <w:highlight w:val="none"/>
          <w:u w:val="single"/>
          <w:lang w:eastAsia="zh-CN" w:bidi="ar"/>
        </w:rPr>
        <w:t>2026年</w:t>
      </w:r>
      <w:r>
        <w:rPr>
          <w:rFonts w:hint="eastAsia" w:ascii="仿宋" w:hAnsi="仿宋" w:eastAsia="仿宋" w:cs="仿宋"/>
          <w:color w:val="auto"/>
          <w:sz w:val="24"/>
          <w:szCs w:val="24"/>
          <w:highlight w:val="none"/>
          <w:u w:val="single"/>
          <w:lang w:val="en-US" w:eastAsia="zh-CN" w:bidi="ar"/>
        </w:rPr>
        <w:t>10</w:t>
      </w:r>
      <w:r>
        <w:rPr>
          <w:rFonts w:hint="eastAsia" w:ascii="仿宋" w:hAnsi="仿宋" w:eastAsia="仿宋" w:cs="仿宋"/>
          <w:color w:val="auto"/>
          <w:sz w:val="24"/>
          <w:szCs w:val="24"/>
          <w:highlight w:val="none"/>
          <w:u w:val="single"/>
          <w:lang w:eastAsia="zh-CN" w:bidi="ar"/>
        </w:rPr>
        <w:t>月</w:t>
      </w:r>
      <w:r>
        <w:rPr>
          <w:rFonts w:hint="eastAsia" w:ascii="仿宋" w:hAnsi="仿宋" w:eastAsia="仿宋" w:cs="仿宋"/>
          <w:color w:val="auto"/>
          <w:sz w:val="24"/>
          <w:szCs w:val="24"/>
          <w:highlight w:val="none"/>
          <w:u w:val="single"/>
          <w:lang w:val="en-US" w:eastAsia="zh-CN" w:bidi="ar"/>
        </w:rPr>
        <w:t>16</w:t>
      </w:r>
      <w:r>
        <w:rPr>
          <w:rFonts w:hint="eastAsia" w:ascii="仿宋" w:hAnsi="仿宋" w:eastAsia="仿宋" w:cs="仿宋"/>
          <w:color w:val="auto"/>
          <w:sz w:val="24"/>
          <w:szCs w:val="24"/>
          <w:highlight w:val="none"/>
          <w:u w:val="single"/>
          <w:lang w:eastAsia="zh-CN" w:bidi="ar"/>
        </w:rPr>
        <w:t>日</w:t>
      </w:r>
      <w:r>
        <w:rPr>
          <w:rFonts w:hint="eastAsia" w:ascii="仿宋" w:hAnsi="仿宋" w:eastAsia="仿宋" w:cs="仿宋"/>
          <w:color w:val="auto"/>
          <w:sz w:val="24"/>
          <w:szCs w:val="24"/>
          <w:highlight w:val="none"/>
          <w:u w:val="single"/>
          <w:lang w:val="en-US" w:eastAsia="zh-CN" w:bidi="ar"/>
        </w:rPr>
        <w:t>14</w:t>
      </w:r>
      <w:r>
        <w:rPr>
          <w:rFonts w:hint="eastAsia" w:ascii="仿宋" w:hAnsi="仿宋" w:eastAsia="仿宋" w:cs="仿宋"/>
          <w:color w:val="auto"/>
          <w:sz w:val="24"/>
          <w:szCs w:val="24"/>
          <w:highlight w:val="none"/>
          <w:u w:val="single"/>
          <w:lang w:eastAsia="zh-CN" w:bidi="ar"/>
        </w:rPr>
        <w:t>时</w:t>
      </w:r>
      <w:r>
        <w:rPr>
          <w:rFonts w:hint="eastAsia" w:ascii="仿宋" w:hAnsi="仿宋" w:eastAsia="仿宋" w:cs="仿宋"/>
          <w:color w:val="auto"/>
          <w:sz w:val="24"/>
          <w:szCs w:val="24"/>
          <w:highlight w:val="none"/>
          <w:u w:val="single"/>
          <w:lang w:val="en-US" w:eastAsia="zh-CN" w:bidi="ar"/>
        </w:rPr>
        <w:t>0</w:t>
      </w:r>
      <w:r>
        <w:rPr>
          <w:rFonts w:hint="eastAsia" w:ascii="仿宋" w:hAnsi="仿宋" w:eastAsia="仿宋" w:cs="仿宋"/>
          <w:color w:val="auto"/>
          <w:sz w:val="24"/>
          <w:szCs w:val="24"/>
          <w:highlight w:val="none"/>
          <w:u w:val="single"/>
          <w:lang w:eastAsia="zh-CN" w:bidi="ar"/>
        </w:rPr>
        <w:t>0分</w:t>
      </w:r>
      <w:r>
        <w:rPr>
          <w:rFonts w:hint="eastAsia" w:ascii="仿宋" w:hAnsi="仿宋" w:eastAsia="仿宋" w:cs="仿宋"/>
          <w:bCs/>
          <w:color w:val="auto"/>
          <w:sz w:val="24"/>
          <w:szCs w:val="24"/>
          <w:highlight w:val="none"/>
          <w:lang w:eastAsia="zh-CN" w:bidi="ar"/>
        </w:rPr>
        <w:t>（北京时间</w:t>
      </w:r>
      <w:r>
        <w:rPr>
          <w:rFonts w:hint="eastAsia" w:ascii="仿宋" w:hAnsi="仿宋" w:eastAsia="仿宋" w:cs="仿宋"/>
          <w:iCs/>
          <w:color w:val="auto"/>
          <w:sz w:val="24"/>
          <w:szCs w:val="24"/>
          <w:highlight w:val="none"/>
          <w:lang w:eastAsia="zh-CN"/>
        </w:rPr>
        <w:t>）。</w:t>
      </w:r>
    </w:p>
    <w:p w14:paraId="5C2C2779">
      <w:pPr>
        <w:keepNext w:val="0"/>
        <w:keepLines w:val="0"/>
        <w:pageBreakBefore w:val="0"/>
        <w:widowControl w:val="0"/>
        <w:kinsoku/>
        <w:wordWrap/>
        <w:overflowPunct/>
        <w:topLinePunct w:val="0"/>
        <w:autoSpaceDE w:val="0"/>
        <w:autoSpaceDN w:val="0"/>
        <w:bidi w:val="0"/>
        <w:adjustRightInd w:val="0"/>
        <w:snapToGrid w:val="0"/>
        <w:spacing w:line="440" w:lineRule="exact"/>
        <w:ind w:firstLine="480" w:firstLineChars="200"/>
        <w:jc w:val="both"/>
        <w:textAlignment w:val="auto"/>
        <w:rPr>
          <w:rFonts w:hint="eastAsia" w:ascii="仿宋" w:hAnsi="仿宋" w:eastAsia="仿宋" w:cs="仿宋"/>
          <w:bCs/>
          <w:color w:val="auto"/>
          <w:sz w:val="24"/>
          <w:szCs w:val="24"/>
          <w:highlight w:val="none"/>
          <w:u w:val="single"/>
          <w:lang w:eastAsia="zh-CN"/>
        </w:rPr>
      </w:pPr>
      <w:r>
        <w:rPr>
          <w:rFonts w:hint="eastAsia" w:ascii="仿宋" w:hAnsi="仿宋" w:eastAsia="仿宋" w:cs="仿宋"/>
          <w:color w:val="auto"/>
          <w:sz w:val="24"/>
          <w:szCs w:val="24"/>
          <w:highlight w:val="none"/>
          <w:lang w:eastAsia="zh-CN" w:bidi="ar"/>
        </w:rPr>
        <w:t>地点：</w:t>
      </w:r>
      <w:r>
        <w:rPr>
          <w:rFonts w:hint="eastAsia" w:ascii="仿宋" w:hAnsi="仿宋" w:eastAsia="仿宋" w:cs="仿宋"/>
          <w:color w:val="auto"/>
          <w:sz w:val="24"/>
          <w:szCs w:val="24"/>
          <w:highlight w:val="none"/>
          <w:u w:val="single"/>
          <w:lang w:val="zh-TW" w:eastAsia="zh-CN"/>
        </w:rPr>
        <w:t>北京市海淀区柏彦大厦东附楼</w:t>
      </w:r>
      <w:r>
        <w:rPr>
          <w:rFonts w:hint="eastAsia" w:ascii="仿宋" w:hAnsi="仿宋" w:eastAsia="仿宋" w:cs="仿宋"/>
          <w:color w:val="auto"/>
          <w:sz w:val="24"/>
          <w:szCs w:val="24"/>
          <w:highlight w:val="none"/>
          <w:u w:val="single"/>
          <w:lang w:val="en-US" w:eastAsia="zh-CN"/>
        </w:rPr>
        <w:t>开</w:t>
      </w:r>
      <w:r>
        <w:rPr>
          <w:rFonts w:hint="eastAsia" w:ascii="仿宋" w:hAnsi="仿宋" w:eastAsia="仿宋" w:cs="仿宋"/>
          <w:color w:val="auto"/>
          <w:sz w:val="24"/>
          <w:szCs w:val="24"/>
          <w:highlight w:val="none"/>
          <w:u w:val="single"/>
          <w:lang w:val="zh-TW" w:eastAsia="zh-CN"/>
        </w:rPr>
        <w:t>标室</w:t>
      </w:r>
      <w:r>
        <w:rPr>
          <w:rFonts w:hint="eastAsia" w:ascii="仿宋" w:hAnsi="仿宋" w:eastAsia="仿宋" w:cs="仿宋"/>
          <w:color w:val="auto"/>
          <w:sz w:val="24"/>
          <w:szCs w:val="24"/>
          <w:highlight w:val="none"/>
          <w:u w:val="single"/>
          <w:lang w:eastAsia="zh-CN"/>
        </w:rPr>
        <w:t>2</w:t>
      </w:r>
      <w:r>
        <w:rPr>
          <w:rFonts w:hint="eastAsia" w:ascii="仿宋" w:hAnsi="仿宋" w:eastAsia="仿宋" w:cs="仿宋"/>
          <w:color w:val="auto"/>
          <w:sz w:val="24"/>
          <w:szCs w:val="24"/>
          <w:highlight w:val="none"/>
          <w:lang w:val="zh-TW" w:eastAsia="zh-CN" w:bidi="ar"/>
        </w:rPr>
        <w:t>。</w:t>
      </w:r>
    </w:p>
    <w:p w14:paraId="3245D7D6">
      <w:pPr>
        <w:pStyle w:val="3"/>
        <w:keepNext w:val="0"/>
        <w:keepLines w:val="0"/>
        <w:pageBreakBefore w:val="0"/>
        <w:widowControl w:val="0"/>
        <w:wordWrap/>
        <w:overflowPunct/>
        <w:topLinePunct w:val="0"/>
        <w:autoSpaceDE w:val="0"/>
        <w:autoSpaceDN w:val="0"/>
        <w:bidi w:val="0"/>
        <w:adjustRightInd w:val="0"/>
        <w:snapToGrid w:val="0"/>
        <w:spacing w:before="0" w:after="0" w:line="440" w:lineRule="exact"/>
        <w:rPr>
          <w:rFonts w:hint="eastAsia" w:ascii="仿宋" w:hAnsi="仿宋" w:eastAsia="仿宋" w:cs="仿宋"/>
          <w:color w:val="auto"/>
          <w:sz w:val="24"/>
          <w:szCs w:val="24"/>
          <w:highlight w:val="none"/>
          <w:lang w:eastAsia="zh-CN"/>
        </w:rPr>
      </w:pPr>
      <w:bookmarkStart w:id="12" w:name="_Toc28359084"/>
      <w:bookmarkStart w:id="13" w:name="_Toc28359007"/>
      <w:bookmarkStart w:id="14" w:name="_Toc35393794"/>
      <w:bookmarkStart w:id="15" w:name="_Toc35393625"/>
      <w:r>
        <w:rPr>
          <w:rFonts w:hint="eastAsia" w:ascii="仿宋" w:hAnsi="仿宋" w:eastAsia="仿宋" w:cs="仿宋"/>
          <w:color w:val="auto"/>
          <w:sz w:val="24"/>
          <w:szCs w:val="24"/>
          <w:highlight w:val="none"/>
          <w:lang w:eastAsia="zh-CN"/>
        </w:rPr>
        <w:t>五、公告期限</w:t>
      </w:r>
      <w:bookmarkEnd w:id="12"/>
      <w:bookmarkEnd w:id="13"/>
      <w:bookmarkEnd w:id="14"/>
      <w:bookmarkEnd w:id="15"/>
    </w:p>
    <w:p w14:paraId="3405B729">
      <w:pPr>
        <w:keepNext w:val="0"/>
        <w:keepLines w:val="0"/>
        <w:pageBreakBefore w:val="0"/>
        <w:widowControl w:val="0"/>
        <w:kinsoku/>
        <w:wordWrap/>
        <w:overflowPunct/>
        <w:topLinePunct w:val="0"/>
        <w:autoSpaceDE w:val="0"/>
        <w:autoSpaceDN w:val="0"/>
        <w:bidi w:val="0"/>
        <w:adjustRightInd w:val="0"/>
        <w:snapToGrid w:val="0"/>
        <w:spacing w:line="440" w:lineRule="exact"/>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自本公告发布之日起5个工作日。</w:t>
      </w:r>
    </w:p>
    <w:p w14:paraId="1A1B2F9D">
      <w:pPr>
        <w:pStyle w:val="3"/>
        <w:keepNext w:val="0"/>
        <w:keepLines w:val="0"/>
        <w:pageBreakBefore w:val="0"/>
        <w:widowControl w:val="0"/>
        <w:wordWrap/>
        <w:overflowPunct/>
        <w:topLinePunct w:val="0"/>
        <w:autoSpaceDE w:val="0"/>
        <w:autoSpaceDN w:val="0"/>
        <w:bidi w:val="0"/>
        <w:adjustRightInd w:val="0"/>
        <w:snapToGrid w:val="0"/>
        <w:spacing w:before="0" w:after="0" w:line="440" w:lineRule="exact"/>
        <w:rPr>
          <w:rFonts w:hint="eastAsia" w:ascii="仿宋" w:hAnsi="仿宋" w:eastAsia="仿宋" w:cs="仿宋"/>
          <w:color w:val="auto"/>
          <w:sz w:val="24"/>
          <w:szCs w:val="24"/>
          <w:highlight w:val="none"/>
          <w:lang w:eastAsia="zh-CN"/>
        </w:rPr>
      </w:pPr>
      <w:bookmarkStart w:id="16" w:name="_Toc35393626"/>
      <w:bookmarkStart w:id="17" w:name="_Toc35393795"/>
      <w:r>
        <w:rPr>
          <w:rFonts w:hint="eastAsia" w:ascii="仿宋" w:hAnsi="仿宋" w:eastAsia="仿宋" w:cs="仿宋"/>
          <w:color w:val="auto"/>
          <w:sz w:val="24"/>
          <w:szCs w:val="24"/>
          <w:highlight w:val="none"/>
          <w:lang w:eastAsia="zh-CN"/>
        </w:rPr>
        <w:t>六、其他补充事宜</w:t>
      </w:r>
      <w:bookmarkEnd w:id="16"/>
      <w:bookmarkEnd w:id="17"/>
    </w:p>
    <w:p w14:paraId="5AFD0E32">
      <w:pPr>
        <w:keepNext w:val="0"/>
        <w:keepLines w:val="0"/>
        <w:pageBreakBefore w:val="0"/>
        <w:widowControl w:val="0"/>
        <w:kinsoku/>
        <w:wordWrap/>
        <w:overflowPunct/>
        <w:topLinePunct w:val="0"/>
        <w:autoSpaceDE w:val="0"/>
        <w:autoSpaceDN w:val="0"/>
        <w:bidi w:val="0"/>
        <w:adjustRightInd w:val="0"/>
        <w:snapToGrid w:val="0"/>
        <w:spacing w:line="440" w:lineRule="exact"/>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1.本项目需要落实的政府采购政策：节约能源、保护环境、促进中小企业及监狱企业发展、促进残疾人就业、支持乡村产业振兴、本国产品，政府采购政策具体落实情况详见招标文件。</w:t>
      </w:r>
    </w:p>
    <w:p w14:paraId="1D493697">
      <w:pPr>
        <w:pageBreakBefore w:val="0"/>
        <w:kinsoku/>
        <w:wordWrap/>
        <w:overflowPunct/>
        <w:topLinePunct w:val="0"/>
        <w:bidi w:val="0"/>
        <w:spacing w:line="440" w:lineRule="exact"/>
        <w:ind w:firstLine="480" w:firstLineChars="200"/>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2.本项目相关公告在中国政府采购网（https：//www.ccgp.gov.cn/）、北京航空航天大学招标采购服务平台（https：//zbcg.buaa.edu.cn/index.htm）发布，其余任何信息渠道对本次公告的相关转载必须经过招标人书面同意，否则招标人均不予认可。</w:t>
      </w:r>
    </w:p>
    <w:p w14:paraId="51238F01">
      <w:pPr>
        <w:pageBreakBefore w:val="0"/>
        <w:kinsoku/>
        <w:wordWrap/>
        <w:overflowPunct/>
        <w:topLinePunct w:val="0"/>
        <w:bidi w:val="0"/>
        <w:spacing w:line="440" w:lineRule="exact"/>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3.本项目评标方法和标准：综合评分法。</w:t>
      </w:r>
    </w:p>
    <w:p w14:paraId="36B90C78">
      <w:pPr>
        <w:pageBreakBefore w:val="0"/>
        <w:kinsoku/>
        <w:wordWrap/>
        <w:overflowPunct/>
        <w:topLinePunct w:val="0"/>
        <w:bidi w:val="0"/>
        <w:spacing w:line="440" w:lineRule="exact"/>
        <w:ind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文件费仅接受公对公转账或现金。</w:t>
      </w:r>
    </w:p>
    <w:p w14:paraId="6F5CA1FF">
      <w:pPr>
        <w:pageBreakBefore w:val="0"/>
        <w:kinsoku/>
        <w:wordWrap/>
        <w:overflowPunct/>
        <w:topLinePunct w:val="0"/>
        <w:bidi w:val="0"/>
        <w:spacing w:line="440" w:lineRule="exact"/>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收款</w:t>
      </w:r>
      <w:r>
        <w:rPr>
          <w:rFonts w:hint="eastAsia" w:ascii="仿宋" w:hAnsi="仿宋" w:eastAsia="仿宋" w:cs="仿宋"/>
          <w:color w:val="auto"/>
          <w:sz w:val="24"/>
          <w:szCs w:val="24"/>
          <w:highlight w:val="none"/>
          <w:lang w:eastAsia="zh-CN"/>
        </w:rPr>
        <w:t>账户信息：</w:t>
      </w:r>
    </w:p>
    <w:p w14:paraId="46D50CCA">
      <w:pPr>
        <w:pageBreakBefore w:val="0"/>
        <w:kinsoku/>
        <w:wordWrap/>
        <w:overflowPunct/>
        <w:topLinePunct w:val="0"/>
        <w:bidi w:val="0"/>
        <w:spacing w:line="440" w:lineRule="exact"/>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开户名称：北京星舟工程管理有限公司</w:t>
      </w:r>
    </w:p>
    <w:p w14:paraId="5CF0F530">
      <w:pPr>
        <w:pageBreakBefore w:val="0"/>
        <w:kinsoku/>
        <w:wordWrap/>
        <w:overflowPunct/>
        <w:topLinePunct w:val="0"/>
        <w:bidi w:val="0"/>
        <w:spacing w:line="440" w:lineRule="exact"/>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账号：3428 6421 9805</w:t>
      </w:r>
    </w:p>
    <w:p w14:paraId="2EE0E9B7">
      <w:pPr>
        <w:pageBreakBefore w:val="0"/>
        <w:kinsoku/>
        <w:wordWrap/>
        <w:overflowPunct/>
        <w:topLinePunct w:val="0"/>
        <w:bidi w:val="0"/>
        <w:spacing w:line="440" w:lineRule="exact"/>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开户银行：中国银行北京学院路支行</w:t>
      </w:r>
    </w:p>
    <w:p w14:paraId="483B1BE6">
      <w:pPr>
        <w:pStyle w:val="3"/>
        <w:pageBreakBefore w:val="0"/>
        <w:wordWrap/>
        <w:overflowPunct/>
        <w:topLinePunct w:val="0"/>
        <w:bidi w:val="0"/>
        <w:spacing w:before="0" w:after="0" w:line="440" w:lineRule="exact"/>
        <w:rPr>
          <w:rFonts w:hint="eastAsia" w:ascii="仿宋" w:hAnsi="仿宋" w:eastAsia="仿宋" w:cs="仿宋"/>
          <w:color w:val="auto"/>
          <w:sz w:val="24"/>
          <w:szCs w:val="24"/>
          <w:highlight w:val="none"/>
          <w:lang w:eastAsia="zh-CN"/>
        </w:rPr>
      </w:pPr>
      <w:bookmarkStart w:id="18" w:name="_Toc35393796"/>
      <w:bookmarkStart w:id="19" w:name="_Toc28359008"/>
      <w:bookmarkStart w:id="20" w:name="_Toc35393627"/>
      <w:bookmarkStart w:id="21" w:name="_Toc28359085"/>
      <w:r>
        <w:rPr>
          <w:rFonts w:hint="eastAsia" w:ascii="仿宋" w:hAnsi="仿宋" w:eastAsia="仿宋" w:cs="仿宋"/>
          <w:color w:val="auto"/>
          <w:sz w:val="24"/>
          <w:szCs w:val="24"/>
          <w:highlight w:val="none"/>
          <w:lang w:eastAsia="zh-CN"/>
        </w:rPr>
        <w:t>七、对本次招标提出询问，请按以下方式联系。</w:t>
      </w:r>
      <w:bookmarkEnd w:id="18"/>
      <w:bookmarkEnd w:id="19"/>
      <w:bookmarkEnd w:id="20"/>
      <w:bookmarkEnd w:id="21"/>
    </w:p>
    <w:p w14:paraId="159CA904">
      <w:pPr>
        <w:pageBreakBefore w:val="0"/>
        <w:kinsoku/>
        <w:wordWrap/>
        <w:overflowPunct/>
        <w:topLinePunct w:val="0"/>
        <w:autoSpaceDE/>
        <w:autoSpaceDN/>
        <w:bidi w:val="0"/>
        <w:adjustRightInd/>
        <w:snapToGrid/>
        <w:spacing w:line="440" w:lineRule="exact"/>
        <w:ind w:firstLine="482" w:firstLineChars="200"/>
        <w:jc w:val="both"/>
        <w:textAlignment w:val="auto"/>
        <w:rPr>
          <w:rFonts w:hint="eastAsia" w:ascii="仿宋" w:hAnsi="仿宋" w:eastAsia="仿宋" w:cs="仿宋"/>
          <w:b/>
          <w:color w:val="auto"/>
          <w:sz w:val="24"/>
          <w:szCs w:val="24"/>
          <w:highlight w:val="none"/>
          <w:lang w:eastAsia="zh-CN"/>
        </w:rPr>
      </w:pPr>
      <w:r>
        <w:rPr>
          <w:rFonts w:hint="eastAsia" w:ascii="仿宋" w:hAnsi="仿宋" w:eastAsia="仿宋" w:cs="仿宋"/>
          <w:b/>
          <w:color w:val="auto"/>
          <w:sz w:val="24"/>
          <w:szCs w:val="24"/>
          <w:highlight w:val="none"/>
          <w:lang w:eastAsia="zh-CN"/>
        </w:rPr>
        <w:t>1.采购人信息</w:t>
      </w:r>
    </w:p>
    <w:p w14:paraId="3352AE7A">
      <w:pPr>
        <w:pageBreakBefore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color w:val="auto"/>
          <w:sz w:val="24"/>
          <w:szCs w:val="24"/>
          <w:highlight w:val="none"/>
          <w:u w:val="single"/>
          <w:lang w:eastAsia="zh-CN"/>
        </w:rPr>
      </w:pPr>
      <w:bookmarkStart w:id="22" w:name="_Toc28359086"/>
      <w:bookmarkStart w:id="23" w:name="_Toc28359009"/>
      <w:r>
        <w:rPr>
          <w:rFonts w:hint="eastAsia" w:ascii="仿宋" w:hAnsi="仿宋" w:eastAsia="仿宋" w:cs="仿宋"/>
          <w:color w:val="auto"/>
          <w:sz w:val="24"/>
          <w:szCs w:val="24"/>
          <w:highlight w:val="none"/>
          <w:lang w:eastAsia="zh-CN"/>
        </w:rPr>
        <w:t>名    称：</w:t>
      </w:r>
      <w:r>
        <w:rPr>
          <w:rFonts w:hint="eastAsia" w:ascii="仿宋" w:hAnsi="仿宋" w:eastAsia="仿宋" w:cs="仿宋"/>
          <w:color w:val="auto"/>
          <w:sz w:val="24"/>
          <w:szCs w:val="24"/>
          <w:highlight w:val="none"/>
          <w:u w:val="single"/>
          <w:lang w:eastAsia="zh-CN"/>
        </w:rPr>
        <w:t>北京航空航天大学人工智能学院</w:t>
      </w:r>
    </w:p>
    <w:p w14:paraId="1D927261">
      <w:pPr>
        <w:pageBreakBefore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地    址：</w:t>
      </w:r>
      <w:r>
        <w:rPr>
          <w:rFonts w:hint="eastAsia" w:ascii="仿宋" w:hAnsi="仿宋" w:eastAsia="仿宋" w:cs="仿宋"/>
          <w:color w:val="auto"/>
          <w:sz w:val="24"/>
          <w:szCs w:val="24"/>
          <w:highlight w:val="none"/>
          <w:u w:val="single"/>
        </w:rPr>
        <w:t>北京市海淀区学院路37号</w:t>
      </w:r>
    </w:p>
    <w:p w14:paraId="78B3B162">
      <w:pPr>
        <w:pageBreakBefore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color w:val="auto"/>
          <w:sz w:val="24"/>
          <w:szCs w:val="24"/>
          <w:highlight w:val="none"/>
          <w:u w:val="single"/>
          <w:lang w:val="en-US" w:eastAsia="zh-CN"/>
        </w:rPr>
      </w:pPr>
      <w:r>
        <w:rPr>
          <w:rFonts w:hint="eastAsia" w:ascii="仿宋" w:hAnsi="仿宋" w:eastAsia="仿宋" w:cs="仿宋"/>
          <w:color w:val="auto"/>
          <w:sz w:val="24"/>
          <w:szCs w:val="24"/>
          <w:highlight w:val="none"/>
          <w:lang w:eastAsia="zh-CN"/>
        </w:rPr>
        <w:t>联系方式：</w:t>
      </w:r>
      <w:r>
        <w:rPr>
          <w:rFonts w:hint="eastAsia" w:ascii="仿宋" w:hAnsi="仿宋" w:eastAsia="仿宋" w:cs="仿宋"/>
          <w:color w:val="auto"/>
          <w:sz w:val="24"/>
          <w:szCs w:val="24"/>
          <w:highlight w:val="none"/>
          <w:u w:val="single"/>
          <w:lang w:val="en-US" w:eastAsia="zh-CN"/>
        </w:rPr>
        <w:t>常</w:t>
      </w:r>
      <w:r>
        <w:rPr>
          <w:rFonts w:hint="eastAsia" w:ascii="仿宋" w:hAnsi="仿宋" w:eastAsia="仿宋" w:cs="仿宋"/>
          <w:color w:val="auto"/>
          <w:sz w:val="24"/>
          <w:szCs w:val="24"/>
          <w:highlight w:val="none"/>
          <w:u w:val="single"/>
        </w:rPr>
        <w:t>老师</w:t>
      </w:r>
      <w:r>
        <w:rPr>
          <w:rFonts w:hint="eastAsia" w:ascii="仿宋" w:hAnsi="仿宋" w:eastAsia="仿宋" w:cs="仿宋"/>
          <w:color w:val="auto"/>
          <w:sz w:val="24"/>
          <w:szCs w:val="24"/>
          <w:highlight w:val="none"/>
          <w:u w:val="single"/>
          <w:lang w:eastAsia="zh-CN"/>
        </w:rPr>
        <w:t>，18801057325</w:t>
      </w:r>
      <w:r>
        <w:rPr>
          <w:rFonts w:hint="eastAsia" w:ascii="仿宋" w:hAnsi="仿宋" w:eastAsia="仿宋" w:cs="仿宋"/>
          <w:color w:val="auto"/>
          <w:sz w:val="24"/>
          <w:szCs w:val="24"/>
          <w:highlight w:val="none"/>
          <w:u w:val="single"/>
          <w:lang w:val="en-US" w:eastAsia="zh-CN"/>
        </w:rPr>
        <w:t xml:space="preserve">  </w:t>
      </w:r>
    </w:p>
    <w:p w14:paraId="7818357C">
      <w:pPr>
        <w:pageBreakBefore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采购人业务监督联系人：</w:t>
      </w:r>
      <w:r>
        <w:rPr>
          <w:rFonts w:hint="eastAsia" w:ascii="仿宋" w:hAnsi="仿宋" w:eastAsia="仿宋" w:cs="仿宋"/>
          <w:color w:val="auto"/>
          <w:sz w:val="24"/>
          <w:szCs w:val="24"/>
          <w:highlight w:val="none"/>
          <w:u w:val="single"/>
          <w:lang w:eastAsia="zh-CN"/>
        </w:rPr>
        <w:t>庞老师，朱老师</w:t>
      </w:r>
    </w:p>
    <w:p w14:paraId="43B0DF04">
      <w:pPr>
        <w:pageBreakBefore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联系方式：</w:t>
      </w:r>
      <w:r>
        <w:rPr>
          <w:rFonts w:hint="eastAsia" w:ascii="仿宋" w:hAnsi="仿宋" w:eastAsia="仿宋" w:cs="仿宋"/>
          <w:color w:val="auto"/>
          <w:sz w:val="24"/>
          <w:szCs w:val="24"/>
          <w:highlight w:val="none"/>
          <w:u w:val="single"/>
          <w:lang w:eastAsia="zh-CN"/>
        </w:rPr>
        <w:t>010-82314673，010-82314680</w:t>
      </w:r>
    </w:p>
    <w:p w14:paraId="0F729DC8">
      <w:pPr>
        <w:pageBreakBefore w:val="0"/>
        <w:kinsoku/>
        <w:wordWrap/>
        <w:overflowPunct/>
        <w:topLinePunct w:val="0"/>
        <w:autoSpaceDE/>
        <w:autoSpaceDN/>
        <w:bidi w:val="0"/>
        <w:adjustRightInd/>
        <w:snapToGrid/>
        <w:spacing w:line="440" w:lineRule="exact"/>
        <w:ind w:firstLine="482" w:firstLineChars="200"/>
        <w:jc w:val="both"/>
        <w:textAlignment w:val="auto"/>
        <w:rPr>
          <w:rFonts w:hint="eastAsia" w:ascii="仿宋" w:hAnsi="仿宋" w:eastAsia="仿宋" w:cs="仿宋"/>
          <w:b/>
          <w:color w:val="auto"/>
          <w:sz w:val="24"/>
          <w:szCs w:val="24"/>
          <w:highlight w:val="none"/>
          <w:lang w:eastAsia="zh-CN"/>
        </w:rPr>
      </w:pPr>
      <w:r>
        <w:rPr>
          <w:rFonts w:hint="eastAsia" w:ascii="仿宋" w:hAnsi="仿宋" w:eastAsia="仿宋" w:cs="仿宋"/>
          <w:b/>
          <w:color w:val="auto"/>
          <w:sz w:val="24"/>
          <w:szCs w:val="24"/>
          <w:highlight w:val="none"/>
          <w:lang w:eastAsia="zh-CN"/>
        </w:rPr>
        <w:t>2.采购代理机构信息</w:t>
      </w:r>
    </w:p>
    <w:p w14:paraId="5A8C1620">
      <w:pPr>
        <w:pageBreakBefore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color w:val="auto"/>
          <w:sz w:val="24"/>
          <w:szCs w:val="24"/>
          <w:highlight w:val="none"/>
          <w:u w:val="single"/>
          <w:lang w:eastAsia="zh-CN"/>
        </w:rPr>
      </w:pPr>
      <w:r>
        <w:rPr>
          <w:rFonts w:hint="eastAsia" w:ascii="仿宋" w:hAnsi="仿宋" w:eastAsia="仿宋" w:cs="仿宋"/>
          <w:color w:val="auto"/>
          <w:sz w:val="24"/>
          <w:szCs w:val="24"/>
          <w:highlight w:val="none"/>
          <w:lang w:eastAsia="zh-CN"/>
        </w:rPr>
        <w:t>名    称：</w:t>
      </w:r>
      <w:r>
        <w:rPr>
          <w:rFonts w:hint="eastAsia" w:ascii="仿宋" w:hAnsi="仿宋" w:eastAsia="仿宋" w:cs="仿宋"/>
          <w:color w:val="auto"/>
          <w:sz w:val="24"/>
          <w:szCs w:val="24"/>
          <w:highlight w:val="none"/>
          <w:u w:val="single"/>
          <w:lang w:eastAsia="zh-CN"/>
        </w:rPr>
        <w:t>北京星舟工程管理有限公司</w:t>
      </w:r>
    </w:p>
    <w:p w14:paraId="1A32D9D0">
      <w:pPr>
        <w:pageBreakBefore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地    址：</w:t>
      </w:r>
      <w:r>
        <w:rPr>
          <w:rFonts w:hint="eastAsia" w:ascii="仿宋" w:hAnsi="仿宋" w:eastAsia="仿宋" w:cs="仿宋"/>
          <w:color w:val="auto"/>
          <w:sz w:val="24"/>
          <w:szCs w:val="24"/>
          <w:highlight w:val="none"/>
          <w:u w:val="single"/>
          <w:lang w:eastAsia="zh-CN"/>
        </w:rPr>
        <w:t>北京市海淀区学院路35号世宁大厦807室</w:t>
      </w:r>
    </w:p>
    <w:p w14:paraId="1474F961">
      <w:pPr>
        <w:pageBreakBefore w:val="0"/>
        <w:kinsoku/>
        <w:wordWrap/>
        <w:overflowPunct/>
        <w:topLinePunct w:val="0"/>
        <w:autoSpaceDE/>
        <w:autoSpaceDN/>
        <w:bidi w:val="0"/>
        <w:adjustRightInd/>
        <w:snapToGrid/>
        <w:spacing w:line="440" w:lineRule="exact"/>
        <w:ind w:firstLine="480" w:firstLineChars="200"/>
        <w:jc w:val="both"/>
        <w:textAlignment w:val="auto"/>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联系方式：</w:t>
      </w:r>
      <w:r>
        <w:rPr>
          <w:rFonts w:hint="eastAsia" w:ascii="仿宋" w:hAnsi="仿宋" w:eastAsia="仿宋" w:cs="仿宋"/>
          <w:color w:val="auto"/>
          <w:kern w:val="2"/>
          <w:sz w:val="24"/>
          <w:szCs w:val="24"/>
          <w:highlight w:val="none"/>
          <w:u w:val="single"/>
          <w:lang w:eastAsia="zh-CN"/>
        </w:rPr>
        <w:t>杨银龙、李建立、闫紫阳、路福红、张鹏飞、</w:t>
      </w:r>
      <w:r>
        <w:rPr>
          <w:rFonts w:hint="eastAsia" w:ascii="仿宋" w:hAnsi="仿宋" w:eastAsia="仿宋" w:cs="仿宋"/>
          <w:color w:val="auto"/>
          <w:kern w:val="2"/>
          <w:sz w:val="24"/>
          <w:szCs w:val="24"/>
          <w:highlight w:val="none"/>
          <w:u w:val="single"/>
          <w:lang w:val="en-US" w:eastAsia="zh-CN"/>
        </w:rPr>
        <w:t>王宁，</w:t>
      </w:r>
      <w:r>
        <w:rPr>
          <w:rFonts w:hint="eastAsia" w:ascii="仿宋" w:hAnsi="仿宋" w:eastAsia="仿宋" w:cs="仿宋"/>
          <w:color w:val="auto"/>
          <w:sz w:val="24"/>
          <w:szCs w:val="24"/>
          <w:highlight w:val="none"/>
          <w:u w:val="single"/>
          <w:lang w:eastAsia="zh-CN"/>
        </w:rPr>
        <w:t>010-82316649</w:t>
      </w:r>
    </w:p>
    <w:p w14:paraId="279F3806">
      <w:pPr>
        <w:pageBreakBefore w:val="0"/>
        <w:kinsoku/>
        <w:wordWrap/>
        <w:overflowPunct/>
        <w:topLinePunct w:val="0"/>
        <w:bidi w:val="0"/>
        <w:spacing w:line="440" w:lineRule="exact"/>
        <w:ind w:firstLine="482" w:firstLineChars="200"/>
        <w:jc w:val="both"/>
        <w:textAlignment w:val="auto"/>
        <w:rPr>
          <w:rFonts w:hint="eastAsia" w:ascii="仿宋" w:hAnsi="仿宋" w:eastAsia="仿宋" w:cs="仿宋"/>
          <w:b/>
          <w:color w:val="auto"/>
          <w:sz w:val="24"/>
          <w:szCs w:val="24"/>
          <w:highlight w:val="none"/>
          <w:u w:val="single"/>
          <w:lang w:eastAsia="zh-CN"/>
        </w:rPr>
      </w:pPr>
      <w:r>
        <w:rPr>
          <w:rFonts w:hint="eastAsia" w:ascii="仿宋" w:hAnsi="仿宋" w:eastAsia="仿宋" w:cs="仿宋"/>
          <w:b/>
          <w:color w:val="auto"/>
          <w:sz w:val="24"/>
          <w:szCs w:val="24"/>
          <w:highlight w:val="none"/>
          <w:lang w:eastAsia="zh-CN"/>
        </w:rPr>
        <w:t>3.项目联系方式</w:t>
      </w:r>
    </w:p>
    <w:p w14:paraId="4119A59D">
      <w:pPr>
        <w:pageBreakBefore w:val="0"/>
        <w:widowControl w:val="0"/>
        <w:kinsoku/>
        <w:wordWrap/>
        <w:overflowPunct/>
        <w:topLinePunct w:val="0"/>
        <w:bidi w:val="0"/>
        <w:spacing w:line="440" w:lineRule="exact"/>
        <w:ind w:firstLine="480" w:firstLineChars="200"/>
        <w:jc w:val="both"/>
        <w:textAlignment w:val="auto"/>
        <w:rPr>
          <w:rFonts w:hint="eastAsia" w:ascii="仿宋" w:hAnsi="仿宋" w:eastAsia="仿宋" w:cs="仿宋"/>
          <w:color w:val="auto"/>
          <w:kern w:val="2"/>
          <w:sz w:val="24"/>
          <w:szCs w:val="24"/>
          <w:highlight w:val="none"/>
          <w:u w:val="single"/>
          <w:lang w:val="en-US" w:eastAsia="zh-CN"/>
        </w:rPr>
      </w:pPr>
      <w:r>
        <w:rPr>
          <w:rFonts w:hint="eastAsia" w:ascii="仿宋" w:hAnsi="仿宋" w:eastAsia="仿宋" w:cs="仿宋"/>
          <w:color w:val="auto"/>
          <w:kern w:val="2"/>
          <w:sz w:val="24"/>
          <w:szCs w:val="24"/>
          <w:highlight w:val="none"/>
          <w:lang w:eastAsia="zh-CN"/>
        </w:rPr>
        <w:t>项目联系人：</w:t>
      </w:r>
      <w:r>
        <w:rPr>
          <w:rFonts w:hint="eastAsia" w:ascii="仿宋" w:hAnsi="仿宋" w:eastAsia="仿宋" w:cs="仿宋"/>
          <w:color w:val="auto"/>
          <w:kern w:val="2"/>
          <w:sz w:val="24"/>
          <w:szCs w:val="24"/>
          <w:highlight w:val="none"/>
          <w:u w:val="single"/>
          <w:lang w:eastAsia="zh-CN"/>
        </w:rPr>
        <w:t>杨银龙、李建立、闫紫阳、路福红、张鹏飞、</w:t>
      </w:r>
      <w:r>
        <w:rPr>
          <w:rFonts w:hint="eastAsia" w:ascii="仿宋" w:hAnsi="仿宋" w:eastAsia="仿宋" w:cs="仿宋"/>
          <w:color w:val="auto"/>
          <w:kern w:val="2"/>
          <w:sz w:val="24"/>
          <w:szCs w:val="24"/>
          <w:highlight w:val="none"/>
          <w:u w:val="single"/>
          <w:lang w:val="en-US" w:eastAsia="zh-CN"/>
        </w:rPr>
        <w:t>王宁</w:t>
      </w:r>
    </w:p>
    <w:p w14:paraId="39931AE8">
      <w:pPr>
        <w:pageBreakBefore w:val="0"/>
        <w:widowControl w:val="0"/>
        <w:kinsoku/>
        <w:wordWrap/>
        <w:overflowPunct/>
        <w:topLinePunct w:val="0"/>
        <w:bidi w:val="0"/>
        <w:spacing w:line="440" w:lineRule="exact"/>
        <w:ind w:firstLine="480" w:firstLineChars="200"/>
        <w:jc w:val="both"/>
        <w:textAlignment w:val="auto"/>
        <w:rPr>
          <w:rFonts w:hint="eastAsia" w:ascii="仿宋" w:hAnsi="仿宋" w:eastAsia="仿宋" w:cs="仿宋"/>
          <w:color w:val="auto"/>
          <w:kern w:val="2"/>
          <w:sz w:val="24"/>
          <w:szCs w:val="24"/>
          <w:highlight w:val="none"/>
          <w:lang w:eastAsia="zh-CN"/>
        </w:rPr>
      </w:pPr>
      <w:r>
        <w:rPr>
          <w:rFonts w:hint="eastAsia" w:ascii="仿宋" w:hAnsi="仿宋" w:eastAsia="仿宋" w:cs="仿宋"/>
          <w:color w:val="auto"/>
          <w:kern w:val="2"/>
          <w:sz w:val="24"/>
          <w:szCs w:val="24"/>
          <w:highlight w:val="none"/>
          <w:lang w:eastAsia="zh-CN"/>
        </w:rPr>
        <w:t>电      话：</w:t>
      </w:r>
      <w:r>
        <w:rPr>
          <w:rFonts w:hint="eastAsia" w:ascii="仿宋" w:hAnsi="仿宋" w:eastAsia="仿宋" w:cs="仿宋"/>
          <w:color w:val="auto"/>
          <w:kern w:val="2"/>
          <w:sz w:val="24"/>
          <w:szCs w:val="24"/>
          <w:highlight w:val="none"/>
          <w:u w:val="single"/>
          <w:lang w:eastAsia="zh-CN"/>
        </w:rPr>
        <w:t>010-82316649</w:t>
      </w:r>
    </w:p>
    <w:bookmarkEnd w:id="22"/>
    <w:bookmarkEnd w:id="23"/>
    <w:p w14:paraId="541091CA">
      <w:pPr>
        <w:pageBreakBefore w:val="0"/>
        <w:widowControl w:val="0"/>
        <w:kinsoku/>
        <w:wordWrap/>
        <w:overflowPunct/>
        <w:topLinePunct w:val="0"/>
        <w:bidi w:val="0"/>
        <w:spacing w:line="440" w:lineRule="exact"/>
        <w:ind w:firstLine="480" w:firstLineChars="200"/>
        <w:jc w:val="right"/>
        <w:textAlignment w:val="auto"/>
        <w:rPr>
          <w:rFonts w:hint="eastAsia" w:ascii="仿宋" w:hAnsi="仿宋" w:eastAsia="仿宋" w:cs="仿宋"/>
          <w:color w:val="auto"/>
          <w:kern w:val="2"/>
          <w:sz w:val="24"/>
          <w:szCs w:val="24"/>
          <w:highlight w:val="none"/>
          <w:lang w:eastAsia="zh-CN"/>
        </w:rPr>
      </w:pPr>
      <w:r>
        <w:rPr>
          <w:rFonts w:hint="eastAsia" w:ascii="仿宋" w:hAnsi="仿宋" w:eastAsia="仿宋" w:cs="仿宋"/>
          <w:color w:val="auto"/>
          <w:kern w:val="2"/>
          <w:sz w:val="24"/>
          <w:szCs w:val="24"/>
          <w:highlight w:val="none"/>
          <w:lang w:eastAsia="zh-CN"/>
        </w:rPr>
        <w:t>北京星舟工程管理有限公司</w:t>
      </w:r>
    </w:p>
    <w:p w14:paraId="78F4B621">
      <w:pPr>
        <w:pageBreakBefore w:val="0"/>
        <w:widowControl w:val="0"/>
        <w:kinsoku/>
        <w:wordWrap/>
        <w:overflowPunct/>
        <w:topLinePunct w:val="0"/>
        <w:bidi w:val="0"/>
        <w:spacing w:line="440" w:lineRule="exact"/>
        <w:ind w:firstLine="480" w:firstLineChars="200"/>
        <w:jc w:val="right"/>
        <w:textAlignment w:val="auto"/>
        <w:rPr>
          <w:rFonts w:hint="eastAsia" w:ascii="仿宋" w:hAnsi="仿宋" w:eastAsia="仿宋" w:cs="仿宋"/>
          <w:color w:val="auto"/>
          <w:kern w:val="2"/>
          <w:sz w:val="24"/>
          <w:szCs w:val="24"/>
          <w:highlight w:val="none"/>
          <w:lang w:eastAsia="zh-CN"/>
        </w:rPr>
      </w:pPr>
      <w:r>
        <w:rPr>
          <w:rFonts w:hint="eastAsia" w:ascii="仿宋" w:hAnsi="仿宋" w:eastAsia="仿宋" w:cs="仿宋"/>
          <w:color w:val="auto"/>
          <w:kern w:val="2"/>
          <w:sz w:val="24"/>
          <w:szCs w:val="24"/>
          <w:highlight w:val="none"/>
          <w:lang w:eastAsia="zh-CN"/>
        </w:rPr>
        <w:t>2026年</w:t>
      </w:r>
      <w:r>
        <w:rPr>
          <w:rFonts w:hint="eastAsia" w:ascii="仿宋" w:hAnsi="仿宋" w:eastAsia="仿宋" w:cs="仿宋"/>
          <w:color w:val="auto"/>
          <w:kern w:val="2"/>
          <w:sz w:val="24"/>
          <w:szCs w:val="24"/>
          <w:highlight w:val="none"/>
          <w:lang w:val="en-US" w:eastAsia="zh-CN"/>
        </w:rPr>
        <w:t>09</w:t>
      </w:r>
      <w:r>
        <w:rPr>
          <w:rFonts w:hint="eastAsia" w:ascii="仿宋" w:hAnsi="仿宋" w:eastAsia="仿宋" w:cs="仿宋"/>
          <w:color w:val="auto"/>
          <w:kern w:val="2"/>
          <w:sz w:val="24"/>
          <w:szCs w:val="24"/>
          <w:highlight w:val="none"/>
          <w:lang w:eastAsia="zh-CN"/>
        </w:rPr>
        <w:t>月</w:t>
      </w:r>
      <w:r>
        <w:rPr>
          <w:rFonts w:hint="eastAsia" w:ascii="仿宋" w:hAnsi="仿宋" w:eastAsia="仿宋" w:cs="仿宋"/>
          <w:color w:val="auto"/>
          <w:kern w:val="2"/>
          <w:sz w:val="24"/>
          <w:szCs w:val="24"/>
          <w:highlight w:val="none"/>
          <w:lang w:val="en-US" w:eastAsia="zh-CN"/>
        </w:rPr>
        <w:t>24</w:t>
      </w:r>
      <w:r>
        <w:rPr>
          <w:rFonts w:hint="eastAsia" w:ascii="仿宋" w:hAnsi="仿宋" w:eastAsia="仿宋" w:cs="仿宋"/>
          <w:color w:val="auto"/>
          <w:kern w:val="2"/>
          <w:sz w:val="24"/>
          <w:szCs w:val="24"/>
          <w:highlight w:val="none"/>
          <w:lang w:eastAsia="zh-CN"/>
        </w:rPr>
        <w:t>日</w:t>
      </w:r>
    </w:p>
    <w:p w14:paraId="1D6CC714">
      <w:pPr>
        <w:rPr>
          <w:rFonts w:hint="eastAsia" w:ascii="仿宋" w:hAnsi="仿宋" w:eastAsia="仿宋" w:cs="仿宋"/>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399A167-E1C1-4394-8EAC-F318BF63D3D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方正仿宋_GB18030">
    <w:panose1 w:val="02000000000000000000"/>
    <w:charset w:val="86"/>
    <w:family w:val="auto"/>
    <w:pitch w:val="default"/>
    <w:sig w:usb0="00000001" w:usb1="0800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2" w:fontKey="{2E238BF6-C033-4196-A024-A91039404F68}"/>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62F5320"/>
    <w:rsid w:val="313C1E8F"/>
    <w:rsid w:val="41166258"/>
    <w:rsid w:val="61EE0520"/>
    <w:rsid w:val="6C8B72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qFormat="1" w:uiPriority="0" w:semiHidden="0" w:name="heading 2"/>
    <w:lsdException w:qFormat="1" w:uiPriority="0" w:semiHidden="0" w:name="heading 3"/>
    <w:lsdException w:unhideWhenUsed="0"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2"/>
    <w:basedOn w:val="1"/>
    <w:next w:val="1"/>
    <w:unhideWhenUsed/>
    <w:qFormat/>
    <w:uiPriority w:val="0"/>
    <w:pPr>
      <w:keepNext/>
      <w:keepLines/>
      <w:spacing w:before="260" w:after="260" w:line="413" w:lineRule="auto"/>
      <w:outlineLvl w:val="1"/>
    </w:pPr>
    <w:rPr>
      <w:rFonts w:eastAsia="黑体"/>
      <w:b/>
      <w:sz w:val="32"/>
    </w:rPr>
  </w:style>
  <w:style w:type="paragraph" w:styleId="3">
    <w:name w:val="heading 3"/>
    <w:basedOn w:val="1"/>
    <w:next w:val="1"/>
    <w:unhideWhenUsed/>
    <w:qFormat/>
    <w:uiPriority w:val="0"/>
    <w:pPr>
      <w:keepNext/>
      <w:keepLines/>
      <w:spacing w:before="260" w:after="260" w:line="413" w:lineRule="auto"/>
      <w:outlineLvl w:val="2"/>
    </w:pPr>
    <w:rPr>
      <w:b/>
      <w:sz w:val="32"/>
    </w:rPr>
  </w:style>
  <w:style w:type="character" w:default="1" w:styleId="5">
    <w:name w:val="Default Paragraph Font"/>
    <w:uiPriority w:val="0"/>
  </w:style>
  <w:style w:type="table" w:default="1" w:styleId="4">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2</TotalTime>
  <ScaleCrop>false</ScaleCrop>
  <LinksUpToDate>false</LinksUpToDate>
  <CharactersWithSpaces>0</CharactersWithSpaces>
  <Application>WPS Office_12.1.0.25222_F1E327BC-269C-435d-A152-05C5408002CA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2026-09-24T10:21:39Z</dcterms:created>
  <dc:creator>79486</dc:creator>
  <cp:lastModifiedBy>小白</cp:lastModifiedBy>
  <dcterms:modified xsi:type="dcterms:W3CDTF">2026-09-24T10:25:08Z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2052-12.1.0.25222</vt:lpwstr>
  </property>
  <property fmtid="{D5CDD505-2E9C-101B-9397-08002B2CF9AE}" pid="3" name="KSOTemplateDocerSaveRecord">
    <vt:lpwstr>eyJoZGlkIjoiZTI4MWYxMTE5YTBlOTgyNjJiZGQ0MTA1MjdmYjdhNDEiLCJ1c2VySWQiOiIzODg2MDQ4NjEifQ==</vt:lpwstr>
  </property>
  <property fmtid="{D5CDD505-2E9C-101B-9397-08002B2CF9AE}" pid="4" name="ICV">
    <vt:lpwstr>4F4BDDF9BD324DD3B82F718AC8341574_12</vt:lpwstr>
  </property>
</Properties>
</file>