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6A151">
      <w:pPr>
        <w:pStyle w:val="4"/>
        <w:spacing w:line="440" w:lineRule="exact"/>
        <w:ind w:firstLine="0" w:firstLineChars="0"/>
        <w:rPr>
          <w:rFonts w:hint="eastAsia" w:ascii="仿宋_GB2312" w:hAnsi="仿宋_GB2312" w:eastAsia="仿宋_GB2312" w:cs="仿宋_GB2312"/>
          <w:highlight w:val="none"/>
          <w:lang w:eastAsia="zh-CN"/>
        </w:rPr>
      </w:pPr>
    </w:p>
    <w:p w14:paraId="0CC7218F">
      <w:pPr>
        <w:pStyle w:val="4"/>
        <w:spacing w:line="440" w:lineRule="exact"/>
        <w:ind w:firstLine="0" w:firstLineChars="0"/>
        <w:rPr>
          <w:rFonts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  <w:lang w:eastAsia="zh-CN"/>
        </w:rPr>
        <w:t>计算机终端保密检查软件采购项目</w:t>
      </w:r>
      <w:r>
        <w:rPr>
          <w:rFonts w:hint="eastAsia" w:ascii="仿宋_GB2312" w:hAnsi="仿宋_GB2312" w:eastAsia="仿宋_GB2312" w:cs="仿宋_GB2312"/>
          <w:highlight w:val="none"/>
        </w:rPr>
        <w:t>的招标公告</w:t>
      </w:r>
    </w:p>
    <w:p w14:paraId="36426E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项目概况</w:t>
      </w:r>
    </w:p>
    <w:p w14:paraId="4833FC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00" w:lineRule="exact"/>
        <w:ind w:firstLine="420" w:firstLineChars="200"/>
        <w:rPr>
          <w:rFonts w:hint="eastAsia" w:ascii="仿宋" w:hAnsi="仿宋" w:cs="仿宋"/>
          <w:color w:val="auto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  <w:lang w:eastAsia="zh-CN"/>
        </w:rPr>
        <w:t>计算机终端保密检查软件采购项目</w:t>
      </w:r>
      <w:r>
        <w:rPr>
          <w:rFonts w:hint="eastAsia" w:ascii="仿宋" w:hAnsi="仿宋" w:cs="仿宋"/>
          <w:szCs w:val="21"/>
          <w:highlight w:val="none"/>
        </w:rPr>
        <w:t>的潜在供应商应在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（</w:t>
      </w:r>
      <w:r>
        <w:rPr>
          <w:rFonts w:hint="eastAsia" w:ascii="仿宋" w:hAnsi="仿宋"/>
          <w:szCs w:val="21"/>
          <w:highlight w:val="none"/>
          <w:u w:val="single"/>
        </w:rPr>
        <w:t>辽宁政兴国际招标代理有限公司308室</w:t>
      </w:r>
      <w:r>
        <w:rPr>
          <w:rFonts w:hint="eastAsia" w:ascii="仿宋" w:hAnsi="仿宋"/>
          <w:szCs w:val="21"/>
          <w:highlight w:val="none"/>
          <w:u w:val="single"/>
          <w:lang w:eastAsia="zh-CN"/>
        </w:rPr>
        <w:t>）</w:t>
      </w:r>
      <w:r>
        <w:rPr>
          <w:rFonts w:hint="eastAsia" w:ascii="仿宋" w:hAnsi="仿宋" w:cs="仿宋"/>
          <w:szCs w:val="21"/>
          <w:highlight w:val="none"/>
        </w:rPr>
        <w:t>获取招标文件，并于</w:t>
      </w:r>
      <w:r>
        <w:rPr>
          <w:rFonts w:hint="eastAsia" w:ascii="仿宋" w:hAnsi="仿宋" w:cs="仿宋"/>
          <w:color w:val="auto"/>
          <w:szCs w:val="21"/>
          <w:highlight w:val="none"/>
          <w:u w:val="single"/>
          <w:lang w:eastAsia="zh-CN"/>
        </w:rPr>
        <w:t>2026年10月12日9点30分</w:t>
      </w:r>
      <w:r>
        <w:rPr>
          <w:rFonts w:hint="eastAsia" w:ascii="仿宋" w:hAnsi="仿宋" w:cs="仿宋"/>
          <w:bCs/>
          <w:color w:val="auto"/>
          <w:szCs w:val="21"/>
          <w:highlight w:val="none"/>
          <w:u w:val="single"/>
        </w:rPr>
        <w:t>（</w:t>
      </w:r>
      <w:r>
        <w:rPr>
          <w:rFonts w:hint="eastAsia" w:ascii="仿宋" w:hAnsi="仿宋" w:cs="仿宋"/>
          <w:bCs/>
          <w:color w:val="auto"/>
          <w:szCs w:val="21"/>
          <w:highlight w:val="none"/>
        </w:rPr>
        <w:t>北京时间）前递交投标文件</w:t>
      </w:r>
      <w:r>
        <w:rPr>
          <w:rFonts w:hint="eastAsia" w:ascii="仿宋" w:hAnsi="仿宋" w:cs="仿宋"/>
          <w:color w:val="auto"/>
          <w:szCs w:val="21"/>
          <w:highlight w:val="none"/>
        </w:rPr>
        <w:t>。</w:t>
      </w:r>
    </w:p>
    <w:p w14:paraId="49C95D38">
      <w:pPr>
        <w:widowControl/>
        <w:adjustRightInd w:val="0"/>
        <w:snapToGrid w:val="0"/>
        <w:spacing w:line="400" w:lineRule="exact"/>
        <w:ind w:firstLine="420" w:firstLineChars="200"/>
        <w:jc w:val="left"/>
        <w:rPr>
          <w:rFonts w:hint="eastAsia" w:ascii="仿宋" w:hAnsi="仿宋" w:cs="仿宋"/>
          <w:b/>
          <w:bCs/>
          <w:color w:val="auto"/>
          <w:kern w:val="0"/>
          <w:szCs w:val="21"/>
          <w:highlight w:val="none"/>
        </w:rPr>
      </w:pPr>
      <w:r>
        <w:rPr>
          <w:rFonts w:hint="eastAsia" w:ascii="仿宋" w:hAnsi="仿宋" w:cs="仿宋"/>
          <w:color w:val="auto"/>
          <w:kern w:val="0"/>
          <w:szCs w:val="21"/>
          <w:highlight w:val="none"/>
        </w:rPr>
        <w:t xml:space="preserve"> </w:t>
      </w:r>
    </w:p>
    <w:p w14:paraId="1DBF6EA1">
      <w:pPr>
        <w:adjustRightInd w:val="0"/>
        <w:snapToGrid w:val="0"/>
        <w:spacing w:line="400" w:lineRule="exact"/>
        <w:rPr>
          <w:rFonts w:hint="eastAsia" w:ascii="仿宋" w:hAnsi="仿宋" w:cs="仿宋"/>
          <w:b/>
          <w:bCs/>
          <w:color w:val="auto"/>
          <w:szCs w:val="21"/>
          <w:highlight w:val="none"/>
        </w:rPr>
      </w:pPr>
      <w:bookmarkStart w:id="0" w:name="_Toc28359079"/>
      <w:bookmarkStart w:id="1" w:name="_Toc35393621"/>
      <w:bookmarkStart w:id="2" w:name="_Toc28359002"/>
      <w:bookmarkStart w:id="3" w:name="_Toc35393790"/>
      <w:bookmarkStart w:id="4" w:name="_Hlk24379207"/>
      <w:r>
        <w:rPr>
          <w:rFonts w:hint="eastAsia" w:ascii="仿宋" w:hAnsi="仿宋" w:cs="仿宋"/>
          <w:b/>
          <w:bCs/>
          <w:color w:val="auto"/>
          <w:szCs w:val="21"/>
          <w:highlight w:val="none"/>
        </w:rPr>
        <w:t>一、项目基本情况</w:t>
      </w:r>
      <w:bookmarkEnd w:id="0"/>
      <w:bookmarkEnd w:id="1"/>
      <w:bookmarkEnd w:id="2"/>
      <w:bookmarkEnd w:id="3"/>
    </w:p>
    <w:p w14:paraId="0F6EBE63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eastAsia="仿宋" w:cs="仿宋"/>
          <w:color w:val="auto"/>
          <w:szCs w:val="21"/>
          <w:highlight w:val="none"/>
          <w:lang w:eastAsia="zh-CN"/>
        </w:rPr>
      </w:pPr>
      <w:r>
        <w:rPr>
          <w:rFonts w:hint="eastAsia" w:ascii="仿宋" w:hAnsi="仿宋" w:cs="仿宋"/>
          <w:color w:val="auto"/>
          <w:szCs w:val="21"/>
          <w:highlight w:val="none"/>
        </w:rPr>
        <w:t>项目编号：</w:t>
      </w:r>
      <w:r>
        <w:rPr>
          <w:rFonts w:hint="eastAsia" w:ascii="仿宋" w:hAnsi="仿宋" w:cs="仿宋"/>
          <w:color w:val="auto"/>
          <w:szCs w:val="21"/>
          <w:highlight w:val="none"/>
          <w:lang w:eastAsia="zh-CN"/>
        </w:rPr>
        <w:t>ZXZBY220260915</w:t>
      </w:r>
    </w:p>
    <w:p w14:paraId="14627DEE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eastAsia="仿宋" w:cs="仿宋"/>
          <w:szCs w:val="21"/>
          <w:highlight w:val="none"/>
          <w:lang w:eastAsia="zh-CN"/>
        </w:rPr>
      </w:pPr>
      <w:r>
        <w:rPr>
          <w:rFonts w:hint="eastAsia" w:ascii="仿宋" w:hAnsi="仿宋" w:cs="仿宋"/>
          <w:szCs w:val="21"/>
          <w:highlight w:val="none"/>
        </w:rPr>
        <w:t>项目名称</w:t>
      </w:r>
      <w:bookmarkStart w:id="5" w:name="OLE_LINK9"/>
      <w:r>
        <w:rPr>
          <w:rFonts w:hint="eastAsia" w:ascii="仿宋" w:hAnsi="仿宋" w:cs="仿宋"/>
          <w:szCs w:val="21"/>
          <w:highlight w:val="none"/>
        </w:rPr>
        <w:t>：</w:t>
      </w:r>
      <w:bookmarkEnd w:id="4"/>
      <w:bookmarkEnd w:id="5"/>
      <w:r>
        <w:rPr>
          <w:rFonts w:hint="eastAsia" w:ascii="仿宋" w:hAnsi="仿宋" w:cs="仿宋"/>
          <w:szCs w:val="21"/>
          <w:highlight w:val="none"/>
          <w:lang w:eastAsia="zh-CN"/>
        </w:rPr>
        <w:t>计算机终端保密检查软件采购项目</w:t>
      </w:r>
    </w:p>
    <w:p w14:paraId="032EACCC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预算金额：人民币</w:t>
      </w:r>
      <w:r>
        <w:rPr>
          <w:rFonts w:hint="eastAsia" w:ascii="仿宋" w:hAnsi="仿宋" w:cs="仿宋"/>
          <w:szCs w:val="21"/>
          <w:highlight w:val="none"/>
          <w:lang w:eastAsia="zh-CN"/>
        </w:rPr>
        <w:t>270,000</w:t>
      </w:r>
      <w:r>
        <w:rPr>
          <w:rFonts w:hint="eastAsia" w:ascii="仿宋" w:hAnsi="仿宋" w:cs="仿宋"/>
          <w:szCs w:val="21"/>
          <w:highlight w:val="none"/>
        </w:rPr>
        <w:t>元</w:t>
      </w:r>
    </w:p>
    <w:p w14:paraId="6F97A1EE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eastAsia="zh-CN"/>
        </w:rPr>
      </w:pPr>
      <w:r>
        <w:rPr>
          <w:rFonts w:hint="eastAsia" w:ascii="仿宋" w:hAnsi="仿宋" w:cs="仿宋"/>
          <w:szCs w:val="21"/>
          <w:highlight w:val="none"/>
          <w:lang w:eastAsia="zh-CN"/>
        </w:rPr>
        <w:t>最高限价：人民币270,000元</w:t>
      </w:r>
    </w:p>
    <w:p w14:paraId="4093AB82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eastAsia="zh-CN"/>
        </w:rPr>
      </w:pPr>
      <w:bookmarkStart w:id="6" w:name="OLE_LINK5"/>
      <w:r>
        <w:rPr>
          <w:rFonts w:hint="eastAsia" w:ascii="仿宋" w:hAnsi="仿宋" w:cs="仿宋"/>
          <w:szCs w:val="21"/>
          <w:highlight w:val="none"/>
          <w:lang w:eastAsia="zh-CN"/>
        </w:rPr>
        <w:t>采购需求：</w:t>
      </w:r>
      <w:bookmarkEnd w:id="6"/>
      <w:r>
        <w:rPr>
          <w:rFonts w:hint="eastAsia" w:ascii="仿宋" w:hAnsi="仿宋" w:cs="仿宋"/>
          <w:szCs w:val="21"/>
          <w:highlight w:val="none"/>
          <w:lang w:eastAsia="zh-CN"/>
        </w:rPr>
        <w:t>计算机终端保密检查软件采购项目</w:t>
      </w:r>
    </w:p>
    <w:p w14:paraId="62BFC5FF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eastAsia="zh-CN"/>
        </w:rPr>
      </w:pPr>
      <w:r>
        <w:rPr>
          <w:rFonts w:hint="eastAsia" w:ascii="仿宋" w:hAnsi="仿宋" w:cs="仿宋"/>
          <w:szCs w:val="21"/>
          <w:highlight w:val="none"/>
          <w:lang w:eastAsia="zh-CN"/>
        </w:rPr>
        <w:t>交货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时间</w:t>
      </w:r>
      <w:r>
        <w:rPr>
          <w:rFonts w:hint="eastAsia" w:ascii="仿宋" w:hAnsi="仿宋" w:cs="仿宋"/>
          <w:szCs w:val="21"/>
          <w:highlight w:val="none"/>
          <w:lang w:eastAsia="zh-CN"/>
        </w:rPr>
        <w:t>：</w:t>
      </w:r>
      <w:bookmarkStart w:id="7" w:name="OLE_LINK7"/>
      <w:r>
        <w:rPr>
          <w:rFonts w:hint="eastAsia" w:ascii="仿宋" w:hAnsi="仿宋" w:cs="仿宋"/>
          <w:szCs w:val="21"/>
          <w:highlight w:val="none"/>
          <w:lang w:eastAsia="zh-CN"/>
        </w:rPr>
        <w:t>合同签订后15日内完成供货</w:t>
      </w:r>
    </w:p>
    <w:p w14:paraId="1485FFA8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eastAsia="zh-CN"/>
        </w:rPr>
      </w:pPr>
      <w:r>
        <w:rPr>
          <w:rFonts w:hint="eastAsia" w:ascii="仿宋" w:hAnsi="仿宋" w:cs="仿宋"/>
          <w:szCs w:val="21"/>
          <w:highlight w:val="none"/>
          <w:lang w:eastAsia="zh-CN"/>
        </w:rPr>
        <w:t>需落实的政府采购政策内容：</w:t>
      </w:r>
      <w:bookmarkEnd w:id="7"/>
      <w:r>
        <w:rPr>
          <w:rFonts w:hint="eastAsia" w:ascii="仿宋" w:hAnsi="仿宋" w:cs="仿宋"/>
          <w:szCs w:val="21"/>
          <w:highlight w:val="none"/>
          <w:lang w:val="en-US" w:eastAsia="zh-CN"/>
        </w:rPr>
        <w:t>无</w:t>
      </w:r>
    </w:p>
    <w:p w14:paraId="02CFCE2F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eastAsia="zh-CN"/>
        </w:rPr>
      </w:pPr>
      <w:r>
        <w:rPr>
          <w:rFonts w:hint="eastAsia" w:ascii="仿宋" w:hAnsi="仿宋" w:cs="仿宋"/>
          <w:szCs w:val="21"/>
          <w:highlight w:val="none"/>
          <w:lang w:eastAsia="zh-CN"/>
        </w:rPr>
        <w:t>本项目不接受联合体投标。</w:t>
      </w:r>
    </w:p>
    <w:p w14:paraId="0C246875">
      <w:pPr>
        <w:adjustRightInd w:val="0"/>
        <w:snapToGrid w:val="0"/>
        <w:spacing w:line="400" w:lineRule="exact"/>
        <w:rPr>
          <w:rFonts w:hint="eastAsia" w:ascii="仿宋" w:hAnsi="仿宋" w:cs="仿宋"/>
          <w:b/>
          <w:bCs/>
          <w:szCs w:val="21"/>
          <w:highlight w:val="none"/>
        </w:rPr>
      </w:pPr>
      <w:bookmarkStart w:id="8" w:name="_Toc35393622"/>
      <w:bookmarkStart w:id="9" w:name="_Toc28359003"/>
      <w:bookmarkStart w:id="10" w:name="_Toc35393791"/>
      <w:bookmarkStart w:id="11" w:name="_Toc28359080"/>
      <w:r>
        <w:rPr>
          <w:rFonts w:hint="eastAsia" w:ascii="仿宋" w:hAnsi="仿宋" w:cs="仿宋"/>
          <w:b/>
          <w:bCs/>
          <w:szCs w:val="21"/>
          <w:highlight w:val="none"/>
        </w:rPr>
        <w:t>二、供应商的资格要求：</w:t>
      </w:r>
      <w:bookmarkEnd w:id="8"/>
      <w:bookmarkEnd w:id="9"/>
      <w:bookmarkEnd w:id="10"/>
      <w:bookmarkEnd w:id="11"/>
    </w:p>
    <w:p w14:paraId="4E7B1F19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1.满足《中华人民共和国政府采购法》第二十二条规定；</w:t>
      </w:r>
    </w:p>
    <w:p w14:paraId="18FE67E7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  <w:lang w:val="en-US" w:eastAsia="zh-CN"/>
        </w:rPr>
      </w:pPr>
      <w:bookmarkStart w:id="12" w:name="_Toc28359081"/>
      <w:bookmarkStart w:id="13" w:name="_Toc28359004"/>
      <w:r>
        <w:rPr>
          <w:rFonts w:hint="eastAsia" w:ascii="仿宋" w:hAnsi="仿宋" w:cs="仿宋"/>
          <w:szCs w:val="21"/>
          <w:highlight w:val="none"/>
        </w:rPr>
        <w:t>2.落实政府采购政策需满足的资格要求：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无</w:t>
      </w:r>
    </w:p>
    <w:p w14:paraId="6A444DD4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3.本项目的特定资格要求：无</w:t>
      </w:r>
    </w:p>
    <w:p w14:paraId="7EFA018C">
      <w:pPr>
        <w:adjustRightInd w:val="0"/>
        <w:snapToGrid w:val="0"/>
        <w:spacing w:line="400" w:lineRule="exact"/>
        <w:ind w:left="0" w:leftChars="0" w:firstLine="0" w:firstLineChars="0"/>
        <w:jc w:val="both"/>
        <w:rPr>
          <w:rFonts w:hint="eastAsia" w:ascii="仿宋" w:hAnsi="仿宋" w:cs="仿宋"/>
          <w:b/>
          <w:bCs/>
          <w:szCs w:val="21"/>
          <w:highlight w:val="none"/>
          <w:lang w:val="en-US" w:eastAsia="zh-CN"/>
        </w:rPr>
      </w:pPr>
      <w:bookmarkStart w:id="14" w:name="_Toc35393792"/>
      <w:bookmarkStart w:id="15" w:name="_Toc35393623"/>
      <w:r>
        <w:rPr>
          <w:rFonts w:hint="eastAsia" w:ascii="仿宋" w:hAnsi="仿宋" w:cs="仿宋"/>
          <w:b/>
          <w:bCs/>
          <w:szCs w:val="21"/>
          <w:highlight w:val="none"/>
          <w:lang w:val="en-US" w:eastAsia="zh-CN"/>
        </w:rPr>
        <w:t>三</w:t>
      </w:r>
      <w:r>
        <w:rPr>
          <w:rFonts w:hint="eastAsia" w:ascii="仿宋" w:hAnsi="仿宋" w:cs="仿宋"/>
          <w:b/>
          <w:bCs/>
          <w:szCs w:val="21"/>
          <w:highlight w:val="none"/>
        </w:rPr>
        <w:t>、</w:t>
      </w:r>
      <w:bookmarkStart w:id="33" w:name="_GoBack"/>
      <w:r>
        <w:rPr>
          <w:rFonts w:hint="eastAsia" w:ascii="仿宋" w:hAnsi="仿宋" w:cs="仿宋"/>
          <w:b/>
          <w:bCs/>
          <w:szCs w:val="21"/>
          <w:highlight w:val="none"/>
        </w:rPr>
        <w:t>获取招标文件</w:t>
      </w:r>
      <w:bookmarkEnd w:id="12"/>
      <w:bookmarkEnd w:id="13"/>
      <w:bookmarkEnd w:id="14"/>
      <w:bookmarkEnd w:id="15"/>
      <w:r>
        <w:rPr>
          <w:rFonts w:hint="eastAsia" w:ascii="仿宋" w:hAnsi="仿宋" w:cs="仿宋"/>
          <w:b/>
          <w:bCs/>
          <w:szCs w:val="21"/>
          <w:highlight w:val="none"/>
          <w:lang w:val="en-US" w:eastAsia="zh-CN"/>
        </w:rPr>
        <w:t>:</w:t>
      </w:r>
    </w:p>
    <w:p w14:paraId="28A0A6CB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时间：202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6</w:t>
      </w:r>
      <w:r>
        <w:rPr>
          <w:rFonts w:hint="eastAsia" w:ascii="仿宋" w:hAnsi="仿宋" w:cs="仿宋"/>
          <w:szCs w:val="21"/>
          <w:highlight w:val="none"/>
        </w:rPr>
        <w:t>年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9</w:t>
      </w:r>
      <w:r>
        <w:rPr>
          <w:rFonts w:hint="eastAsia" w:ascii="仿宋" w:hAnsi="仿宋" w:cs="仿宋"/>
          <w:szCs w:val="21"/>
          <w:highlight w:val="none"/>
        </w:rPr>
        <w:t>月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21</w:t>
      </w:r>
      <w:r>
        <w:rPr>
          <w:rFonts w:hint="eastAsia" w:ascii="仿宋" w:hAnsi="仿宋" w:cs="仿宋"/>
          <w:szCs w:val="21"/>
          <w:highlight w:val="none"/>
        </w:rPr>
        <w:t>日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8</w:t>
      </w:r>
      <w:r>
        <w:rPr>
          <w:rFonts w:hint="eastAsia" w:ascii="仿宋" w:hAnsi="仿宋" w:cs="仿宋"/>
          <w:szCs w:val="21"/>
          <w:highlight w:val="none"/>
        </w:rPr>
        <w:t>时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30</w:t>
      </w:r>
      <w:r>
        <w:rPr>
          <w:rFonts w:hint="eastAsia" w:ascii="仿宋" w:hAnsi="仿宋" w:cs="仿宋"/>
          <w:szCs w:val="21"/>
          <w:highlight w:val="none"/>
        </w:rPr>
        <w:t>分至202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6</w:t>
      </w:r>
      <w:r>
        <w:rPr>
          <w:rFonts w:hint="eastAsia" w:ascii="仿宋" w:hAnsi="仿宋" w:cs="仿宋"/>
          <w:szCs w:val="21"/>
          <w:highlight w:val="none"/>
        </w:rPr>
        <w:t>年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9</w:t>
      </w:r>
      <w:r>
        <w:rPr>
          <w:rFonts w:hint="eastAsia" w:ascii="仿宋" w:hAnsi="仿宋" w:cs="仿宋"/>
          <w:szCs w:val="21"/>
          <w:highlight w:val="none"/>
        </w:rPr>
        <w:t>月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29</w:t>
      </w:r>
      <w:r>
        <w:rPr>
          <w:rFonts w:hint="eastAsia" w:ascii="仿宋" w:hAnsi="仿宋" w:cs="仿宋"/>
          <w:szCs w:val="21"/>
          <w:highlight w:val="none"/>
        </w:rPr>
        <w:t>日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17</w:t>
      </w:r>
      <w:r>
        <w:rPr>
          <w:rFonts w:hint="eastAsia" w:ascii="仿宋" w:hAnsi="仿宋" w:cs="仿宋"/>
          <w:szCs w:val="21"/>
          <w:highlight w:val="none"/>
        </w:rPr>
        <w:t>时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00</w:t>
      </w:r>
      <w:r>
        <w:rPr>
          <w:rFonts w:hint="eastAsia" w:ascii="仿宋" w:hAnsi="仿宋" w:cs="仿宋"/>
          <w:szCs w:val="21"/>
          <w:highlight w:val="none"/>
        </w:rPr>
        <w:t>分</w:t>
      </w:r>
      <w:r>
        <w:rPr>
          <w:rFonts w:hint="eastAsia" w:ascii="仿宋" w:hAnsi="仿宋" w:cs="仿宋"/>
          <w:szCs w:val="21"/>
          <w:highlight w:val="none"/>
        </w:rPr>
        <w:t>（北京时间，法定节假日除外）</w:t>
      </w:r>
    </w:p>
    <w:p w14:paraId="4ED102B4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地点：辽宁政兴国际招标代理有限公司308室</w:t>
      </w:r>
    </w:p>
    <w:p w14:paraId="4A9E7B0C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方式：电话报名（未经电话确认报名无效）</w:t>
      </w:r>
    </w:p>
    <w:p w14:paraId="4ECD4EB4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售价：500元/本</w:t>
      </w:r>
    </w:p>
    <w:p w14:paraId="064C15CB">
      <w:pPr>
        <w:adjustRightInd w:val="0"/>
        <w:snapToGrid w:val="0"/>
        <w:spacing w:line="400" w:lineRule="exact"/>
        <w:ind w:left="0" w:leftChars="0" w:firstLine="0" w:firstLineChars="0"/>
        <w:jc w:val="left"/>
        <w:rPr>
          <w:rFonts w:hint="eastAsia" w:ascii="仿宋" w:hAnsi="仿宋" w:cs="仿宋"/>
          <w:b/>
          <w:bCs/>
          <w:szCs w:val="21"/>
          <w:highlight w:val="none"/>
        </w:rPr>
      </w:pPr>
      <w:bookmarkStart w:id="16" w:name="_Toc28359005"/>
      <w:bookmarkStart w:id="17" w:name="_Toc28359082"/>
      <w:bookmarkStart w:id="18" w:name="_Toc35393793"/>
      <w:bookmarkStart w:id="19" w:name="_Toc35393624"/>
      <w:r>
        <w:rPr>
          <w:rFonts w:hint="eastAsia" w:ascii="仿宋" w:hAnsi="仿宋" w:cs="仿宋"/>
          <w:b/>
          <w:bCs/>
          <w:szCs w:val="21"/>
          <w:highlight w:val="none"/>
          <w:lang w:val="en-US" w:eastAsia="zh-CN"/>
        </w:rPr>
        <w:t>四</w:t>
      </w:r>
      <w:r>
        <w:rPr>
          <w:rFonts w:hint="eastAsia" w:ascii="仿宋" w:hAnsi="仿宋" w:cs="仿宋"/>
          <w:b/>
          <w:bCs/>
          <w:szCs w:val="21"/>
          <w:highlight w:val="none"/>
        </w:rPr>
        <w:t>、提交投标文件</w:t>
      </w:r>
      <w:bookmarkEnd w:id="16"/>
      <w:bookmarkEnd w:id="17"/>
      <w:r>
        <w:rPr>
          <w:rFonts w:hint="eastAsia" w:ascii="仿宋" w:hAnsi="仿宋" w:cs="仿宋"/>
          <w:b/>
          <w:bCs/>
          <w:szCs w:val="21"/>
          <w:highlight w:val="none"/>
        </w:rPr>
        <w:t>截止时间、开标时间和地点</w:t>
      </w:r>
      <w:bookmarkEnd w:id="18"/>
      <w:bookmarkEnd w:id="19"/>
    </w:p>
    <w:p w14:paraId="717E832A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bCs/>
          <w:color w:val="auto"/>
          <w:szCs w:val="21"/>
          <w:highlight w:val="none"/>
          <w:u w:val="single"/>
        </w:rPr>
      </w:pPr>
      <w:r>
        <w:rPr>
          <w:rFonts w:hint="eastAsia" w:ascii="仿宋" w:hAnsi="仿宋" w:cs="仿宋"/>
          <w:bCs/>
          <w:color w:val="auto"/>
          <w:szCs w:val="21"/>
          <w:highlight w:val="none"/>
        </w:rPr>
        <w:t>时间：</w:t>
      </w:r>
      <w:r>
        <w:rPr>
          <w:rFonts w:hint="eastAsia" w:ascii="仿宋" w:hAnsi="仿宋" w:cs="仿宋"/>
          <w:bCs/>
          <w:color w:val="auto"/>
          <w:szCs w:val="21"/>
          <w:highlight w:val="none"/>
          <w:lang w:eastAsia="zh-CN"/>
        </w:rPr>
        <w:t>2026年10月12日9点30分</w:t>
      </w:r>
      <w:r>
        <w:rPr>
          <w:rFonts w:hint="eastAsia" w:ascii="仿宋" w:hAnsi="仿宋" w:cs="仿宋"/>
          <w:bCs/>
          <w:color w:val="auto"/>
          <w:szCs w:val="21"/>
          <w:highlight w:val="none"/>
        </w:rPr>
        <w:t>（北京时间）</w:t>
      </w:r>
    </w:p>
    <w:p w14:paraId="7C350639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bCs/>
          <w:color w:val="auto"/>
          <w:szCs w:val="21"/>
          <w:highlight w:val="none"/>
          <w:u w:val="single"/>
        </w:rPr>
      </w:pPr>
      <w:r>
        <w:rPr>
          <w:rFonts w:hint="eastAsia" w:ascii="仿宋" w:hAnsi="仿宋" w:cs="仿宋"/>
          <w:color w:val="auto"/>
          <w:szCs w:val="21"/>
          <w:highlight w:val="none"/>
        </w:rPr>
        <w:t>地点：</w:t>
      </w:r>
      <w:bookmarkStart w:id="20" w:name="OLE_LINK4"/>
      <w:r>
        <w:rPr>
          <w:rFonts w:hint="eastAsia" w:ascii="仿宋" w:hAnsi="仿宋" w:cs="仿宋"/>
          <w:color w:val="auto"/>
          <w:szCs w:val="21"/>
          <w:highlight w:val="none"/>
        </w:rPr>
        <w:t>辽宁政兴国际招标代理有限公司二楼开标室</w:t>
      </w:r>
      <w:bookmarkEnd w:id="20"/>
    </w:p>
    <w:bookmarkEnd w:id="33"/>
    <w:p w14:paraId="7E503AA8">
      <w:pPr>
        <w:adjustRightInd w:val="0"/>
        <w:snapToGrid w:val="0"/>
        <w:spacing w:line="400" w:lineRule="exact"/>
        <w:rPr>
          <w:rFonts w:hint="eastAsia" w:ascii="仿宋" w:hAnsi="仿宋" w:cs="仿宋"/>
          <w:b/>
          <w:bCs/>
          <w:szCs w:val="21"/>
          <w:highlight w:val="none"/>
        </w:rPr>
      </w:pPr>
      <w:bookmarkStart w:id="21" w:name="_Toc35393794"/>
      <w:bookmarkStart w:id="22" w:name="_Toc35393625"/>
      <w:bookmarkStart w:id="23" w:name="_Toc28359007"/>
      <w:bookmarkStart w:id="24" w:name="_Toc28359084"/>
      <w:r>
        <w:rPr>
          <w:rFonts w:hint="eastAsia" w:ascii="仿宋" w:hAnsi="仿宋" w:cs="仿宋"/>
          <w:b/>
          <w:bCs/>
          <w:szCs w:val="21"/>
          <w:highlight w:val="none"/>
          <w:lang w:val="en-US" w:eastAsia="zh-CN"/>
        </w:rPr>
        <w:t>五</w:t>
      </w:r>
      <w:r>
        <w:rPr>
          <w:rFonts w:hint="eastAsia" w:ascii="仿宋" w:hAnsi="仿宋" w:cs="仿宋"/>
          <w:b/>
          <w:bCs/>
          <w:szCs w:val="21"/>
          <w:highlight w:val="none"/>
        </w:rPr>
        <w:t>、公告期限</w:t>
      </w:r>
      <w:bookmarkEnd w:id="21"/>
      <w:bookmarkEnd w:id="22"/>
      <w:bookmarkEnd w:id="23"/>
      <w:bookmarkEnd w:id="24"/>
    </w:p>
    <w:p w14:paraId="3A2AAA82">
      <w:pPr>
        <w:adjustRightInd w:val="0"/>
        <w:snapToGrid w:val="0"/>
        <w:spacing w:line="400" w:lineRule="exact"/>
        <w:ind w:firstLine="420" w:firstLineChars="200"/>
        <w:rPr>
          <w:rFonts w:hint="eastAsia" w:ascii="仿宋" w:hAnsi="仿宋" w:cs="仿宋"/>
          <w:kern w:val="0"/>
          <w:szCs w:val="21"/>
          <w:highlight w:val="none"/>
        </w:rPr>
      </w:pPr>
      <w:r>
        <w:rPr>
          <w:rFonts w:hint="eastAsia" w:ascii="仿宋" w:hAnsi="仿宋" w:cs="仿宋"/>
          <w:kern w:val="0"/>
          <w:szCs w:val="21"/>
          <w:highlight w:val="none"/>
        </w:rPr>
        <w:t>自本公告发布之日起5个工作日。</w:t>
      </w:r>
    </w:p>
    <w:p w14:paraId="52D9CFC5">
      <w:pPr>
        <w:keepNext/>
        <w:keepLines/>
        <w:adjustRightInd w:val="0"/>
        <w:snapToGrid w:val="0"/>
        <w:spacing w:line="400" w:lineRule="exact"/>
        <w:rPr>
          <w:rFonts w:hint="eastAsia" w:ascii="仿宋" w:hAnsi="仿宋" w:cs="仿宋"/>
          <w:b/>
          <w:szCs w:val="21"/>
          <w:highlight w:val="none"/>
        </w:rPr>
      </w:pPr>
      <w:r>
        <w:rPr>
          <w:rFonts w:hint="eastAsia" w:ascii="仿宋" w:hAnsi="仿宋" w:cs="仿宋"/>
          <w:b/>
          <w:szCs w:val="21"/>
          <w:highlight w:val="none"/>
          <w:lang w:val="en-US" w:eastAsia="zh-CN"/>
        </w:rPr>
        <w:t>六</w:t>
      </w:r>
      <w:r>
        <w:rPr>
          <w:rFonts w:hint="eastAsia" w:ascii="仿宋" w:hAnsi="仿宋" w:cs="仿宋"/>
          <w:b/>
          <w:szCs w:val="21"/>
          <w:highlight w:val="none"/>
        </w:rPr>
        <w:t>、质疑与投诉</w:t>
      </w:r>
    </w:p>
    <w:p w14:paraId="63E0F37D">
      <w:pPr>
        <w:widowControl/>
        <w:adjustRightInd w:val="0"/>
        <w:snapToGrid w:val="0"/>
        <w:spacing w:line="400" w:lineRule="exact"/>
        <w:ind w:firstLine="539"/>
        <w:jc w:val="left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供应商认为自己的权益受到损害的，可以在知道或者应知其权益受到损害之日起七个工作日内，向采购代理机构或采购人提出质疑。</w:t>
      </w:r>
    </w:p>
    <w:p w14:paraId="6AD1E3A9">
      <w:pPr>
        <w:widowControl/>
        <w:adjustRightInd w:val="0"/>
        <w:snapToGrid w:val="0"/>
        <w:spacing w:line="400" w:lineRule="exact"/>
        <w:ind w:firstLine="480"/>
        <w:jc w:val="left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1</w:t>
      </w:r>
      <w:r>
        <w:rPr>
          <w:rFonts w:hint="eastAsia" w:ascii="仿宋" w:hAnsi="仿宋" w:cs="仿宋"/>
          <w:szCs w:val="21"/>
          <w:highlight w:val="none"/>
          <w:lang w:val="en-US" w:eastAsia="zh-CN"/>
        </w:rPr>
        <w:t>.</w:t>
      </w:r>
      <w:r>
        <w:rPr>
          <w:rFonts w:hint="eastAsia" w:ascii="仿宋" w:hAnsi="仿宋" w:cs="仿宋"/>
          <w:szCs w:val="21"/>
          <w:highlight w:val="none"/>
        </w:rPr>
        <w:t>接收质疑函方式：书面纸质质疑函</w:t>
      </w:r>
    </w:p>
    <w:p w14:paraId="26C2A9A7">
      <w:pPr>
        <w:widowControl/>
        <w:adjustRightInd w:val="0"/>
        <w:snapToGrid w:val="0"/>
        <w:spacing w:line="400" w:lineRule="exact"/>
        <w:ind w:firstLine="480"/>
        <w:jc w:val="left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2</w:t>
      </w:r>
      <w:r>
        <w:rPr>
          <w:rFonts w:hint="eastAsia" w:ascii="仿宋" w:hAnsi="仿宋" w:cs="仿宋"/>
          <w:szCs w:val="21"/>
          <w:highlight w:val="none"/>
          <w:lang w:eastAsia="zh-CN"/>
        </w:rPr>
        <w:t>.</w:t>
      </w:r>
      <w:r>
        <w:rPr>
          <w:rFonts w:hint="eastAsia" w:ascii="仿宋" w:hAnsi="仿宋" w:cs="仿宋"/>
          <w:szCs w:val="21"/>
          <w:highlight w:val="none"/>
        </w:rPr>
        <w:t>质疑函内容、格式：应符合《政府采购质疑和投诉办法》相关规定和财政部制定的《政府采购质疑函范本》格式，详见辽宁政府采购网。</w:t>
      </w:r>
    </w:p>
    <w:p w14:paraId="3A9D37F1">
      <w:pPr>
        <w:widowControl/>
        <w:adjustRightInd w:val="0"/>
        <w:snapToGrid w:val="0"/>
        <w:spacing w:line="400" w:lineRule="exact"/>
        <w:ind w:firstLine="480"/>
        <w:jc w:val="left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质疑供应商对采购人、采购代理机构的答复不满意，或者采购人、采购代理机构未在规定时间内作出答复的，可以在答复期满后15个工作日内向本级财政部门提起投诉。</w:t>
      </w:r>
    </w:p>
    <w:p w14:paraId="71A0AD17">
      <w:pPr>
        <w:keepNext/>
        <w:keepLines/>
        <w:adjustRightInd w:val="0"/>
        <w:snapToGrid w:val="0"/>
        <w:spacing w:line="400" w:lineRule="exact"/>
        <w:rPr>
          <w:rFonts w:hint="eastAsia" w:ascii="仿宋" w:hAnsi="仿宋" w:cs="仿宋"/>
          <w:b/>
          <w:szCs w:val="21"/>
          <w:highlight w:val="none"/>
        </w:rPr>
      </w:pPr>
      <w:bookmarkStart w:id="25" w:name="_Toc35393626"/>
      <w:bookmarkStart w:id="26" w:name="_Toc35393795"/>
      <w:r>
        <w:rPr>
          <w:rFonts w:hint="eastAsia" w:ascii="仿宋" w:hAnsi="仿宋" w:cs="仿宋"/>
          <w:b/>
          <w:szCs w:val="21"/>
          <w:highlight w:val="none"/>
          <w:lang w:val="en-US" w:eastAsia="zh-CN"/>
        </w:rPr>
        <w:t>七</w:t>
      </w:r>
      <w:r>
        <w:rPr>
          <w:rFonts w:hint="eastAsia" w:ascii="仿宋" w:hAnsi="仿宋" w:cs="仿宋"/>
          <w:b/>
          <w:szCs w:val="21"/>
          <w:highlight w:val="none"/>
        </w:rPr>
        <w:t>、其他补充事宜</w:t>
      </w:r>
      <w:bookmarkEnd w:id="25"/>
      <w:bookmarkEnd w:id="26"/>
    </w:p>
    <w:p w14:paraId="6D381BA9">
      <w:pPr>
        <w:widowControl/>
        <w:adjustRightInd w:val="0"/>
        <w:snapToGrid w:val="0"/>
        <w:spacing w:line="400" w:lineRule="exact"/>
        <w:ind w:firstLine="539"/>
        <w:jc w:val="left"/>
        <w:rPr>
          <w:rFonts w:hint="eastAsia" w:ascii="仿宋" w:hAnsi="仿宋" w:cs="仿宋"/>
          <w:szCs w:val="21"/>
          <w:highlight w:val="none"/>
        </w:rPr>
      </w:pPr>
      <w:bookmarkStart w:id="27" w:name="OLE_LINK6"/>
      <w:bookmarkStart w:id="28" w:name="_Toc28359085"/>
      <w:bookmarkStart w:id="29" w:name="_Toc35393627"/>
      <w:bookmarkStart w:id="30" w:name="_Toc28359008"/>
      <w:bookmarkStart w:id="31" w:name="_Toc35393796"/>
      <w:r>
        <w:rPr>
          <w:rFonts w:hint="eastAsia" w:ascii="仿宋" w:hAnsi="仿宋" w:cs="仿宋"/>
          <w:szCs w:val="21"/>
          <w:highlight w:val="none"/>
        </w:rPr>
        <w:t>本项目发布公告的唯一网站为“</w:t>
      </w:r>
      <w:r>
        <w:rPr>
          <w:rFonts w:hint="eastAsia" w:ascii="仿宋" w:hAnsi="仿宋" w:cs="仿宋"/>
          <w:szCs w:val="21"/>
          <w:highlight w:val="none"/>
          <w:lang w:eastAsia="zh-CN"/>
        </w:rPr>
        <w:t>中国政府采购网</w:t>
      </w:r>
      <w:r>
        <w:rPr>
          <w:rFonts w:hint="eastAsia" w:ascii="仿宋" w:hAnsi="仿宋" w:cs="仿宋"/>
          <w:szCs w:val="21"/>
          <w:highlight w:val="none"/>
        </w:rPr>
        <w:t>”，对于因其他网站或相关平台、APP等转载导致的误报名或报名延误、误投标等情况，我公司概不负责。</w:t>
      </w:r>
    </w:p>
    <w:bookmarkEnd w:id="27"/>
    <w:p w14:paraId="07F90FA5">
      <w:pPr>
        <w:keepNext/>
        <w:keepLines/>
        <w:adjustRightInd w:val="0"/>
        <w:snapToGrid w:val="0"/>
        <w:spacing w:line="400" w:lineRule="exact"/>
        <w:rPr>
          <w:rFonts w:hint="eastAsia" w:ascii="仿宋" w:hAnsi="仿宋" w:cs="仿宋"/>
          <w:b/>
          <w:szCs w:val="21"/>
          <w:highlight w:val="none"/>
        </w:rPr>
      </w:pPr>
      <w:r>
        <w:rPr>
          <w:rFonts w:hint="eastAsia" w:ascii="仿宋" w:hAnsi="仿宋" w:cs="仿宋"/>
          <w:b/>
          <w:szCs w:val="21"/>
          <w:highlight w:val="none"/>
          <w:lang w:val="en-US" w:eastAsia="zh-CN"/>
        </w:rPr>
        <w:t>八</w:t>
      </w:r>
      <w:r>
        <w:rPr>
          <w:rFonts w:hint="eastAsia" w:ascii="仿宋" w:hAnsi="仿宋" w:cs="仿宋"/>
          <w:b/>
          <w:szCs w:val="21"/>
          <w:highlight w:val="none"/>
        </w:rPr>
        <w:t>、对本次招标提出询问，请按以下方式联系。</w:t>
      </w:r>
      <w:bookmarkEnd w:id="28"/>
      <w:bookmarkEnd w:id="29"/>
      <w:bookmarkEnd w:id="30"/>
      <w:bookmarkEnd w:id="31"/>
    </w:p>
    <w:p w14:paraId="2C1EB3AC">
      <w:pPr>
        <w:widowControl/>
        <w:adjustRightInd w:val="0"/>
        <w:snapToGrid w:val="0"/>
        <w:spacing w:line="400" w:lineRule="exact"/>
        <w:ind w:left="0" w:firstLine="613" w:firstLineChars="292"/>
        <w:jc w:val="left"/>
        <w:rPr>
          <w:rFonts w:hint="eastAsia" w:ascii="仿宋" w:hAnsi="仿宋" w:cs="仿宋"/>
          <w:szCs w:val="21"/>
          <w:highlight w:val="none"/>
        </w:rPr>
      </w:pPr>
      <w:r>
        <w:rPr>
          <w:rFonts w:hint="eastAsia" w:ascii="仿宋" w:hAnsi="仿宋" w:cs="仿宋"/>
          <w:szCs w:val="21"/>
          <w:highlight w:val="none"/>
        </w:rPr>
        <w:t>1.采购人信息</w:t>
      </w:r>
    </w:p>
    <w:p w14:paraId="2AB9B9CF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cs="仿宋"/>
          <w:kern w:val="0"/>
          <w:szCs w:val="21"/>
          <w:highlight w:val="none"/>
        </w:rPr>
      </w:pPr>
      <w:r>
        <w:rPr>
          <w:rFonts w:hint="eastAsia" w:ascii="仿宋" w:hAnsi="仿宋" w:cs="仿宋"/>
          <w:kern w:val="0"/>
          <w:szCs w:val="21"/>
          <w:highlight w:val="none"/>
        </w:rPr>
        <w:t>名称：</w:t>
      </w:r>
      <w:bookmarkStart w:id="32" w:name="OLE_LINK1"/>
      <w:r>
        <w:rPr>
          <w:rFonts w:hint="eastAsia" w:ascii="仿宋" w:hAnsi="仿宋" w:cs="仿宋"/>
          <w:kern w:val="0"/>
          <w:szCs w:val="21"/>
          <w:highlight w:val="none"/>
        </w:rPr>
        <w:t>国家统计局辽宁调查总队</w:t>
      </w:r>
    </w:p>
    <w:bookmarkEnd w:id="32"/>
    <w:p w14:paraId="30102041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cs="仿宋"/>
          <w:kern w:val="0"/>
          <w:szCs w:val="21"/>
          <w:highlight w:val="none"/>
        </w:rPr>
      </w:pPr>
      <w:r>
        <w:rPr>
          <w:rFonts w:hint="eastAsia" w:ascii="仿宋" w:hAnsi="仿宋" w:cs="仿宋"/>
          <w:kern w:val="0"/>
          <w:szCs w:val="21"/>
          <w:highlight w:val="none"/>
        </w:rPr>
        <w:t>地址：沈阳市皇姑区北陵大街45-10号</w:t>
      </w:r>
    </w:p>
    <w:p w14:paraId="01B3C264">
      <w:pPr>
        <w:widowControl/>
        <w:adjustRightInd w:val="0"/>
        <w:snapToGrid w:val="0"/>
        <w:spacing w:line="400" w:lineRule="exact"/>
        <w:ind w:left="0" w:firstLine="613" w:firstLineChars="292"/>
        <w:jc w:val="left"/>
        <w:rPr>
          <w:rFonts w:hint="eastAsia" w:ascii="仿宋" w:hAnsi="仿宋" w:cs="仿宋"/>
          <w:kern w:val="0"/>
          <w:szCs w:val="21"/>
          <w:highlight w:val="yellow"/>
          <w:lang w:val="en-US" w:eastAsia="zh-CN"/>
        </w:rPr>
      </w:pPr>
      <w:r>
        <w:rPr>
          <w:rFonts w:hint="eastAsia" w:ascii="仿宋" w:hAnsi="仿宋" w:cs="仿宋"/>
          <w:kern w:val="0"/>
          <w:szCs w:val="21"/>
          <w:highlight w:val="none"/>
        </w:rPr>
        <w:t>联系方式：024-</w:t>
      </w:r>
      <w:r>
        <w:rPr>
          <w:rFonts w:hint="eastAsia" w:ascii="仿宋" w:hAnsi="仿宋" w:cs="仿宋"/>
          <w:kern w:val="0"/>
          <w:szCs w:val="21"/>
          <w:highlight w:val="none"/>
          <w:lang w:val="en-US" w:eastAsia="zh-CN"/>
        </w:rPr>
        <w:t>86899810</w:t>
      </w:r>
    </w:p>
    <w:p w14:paraId="33BEB2E7">
      <w:pPr>
        <w:widowControl/>
        <w:adjustRightInd w:val="0"/>
        <w:snapToGrid w:val="0"/>
        <w:spacing w:line="400" w:lineRule="exact"/>
        <w:ind w:left="0" w:firstLine="613" w:firstLineChars="292"/>
        <w:jc w:val="left"/>
        <w:rPr>
          <w:rFonts w:hint="eastAsia" w:ascii="仿宋" w:hAnsi="仿宋" w:cs="仿宋"/>
          <w:kern w:val="0"/>
          <w:szCs w:val="21"/>
          <w:highlight w:val="none"/>
        </w:rPr>
      </w:pPr>
      <w:r>
        <w:rPr>
          <w:rFonts w:hint="eastAsia" w:ascii="仿宋" w:hAnsi="仿宋" w:cs="仿宋"/>
          <w:kern w:val="0"/>
          <w:szCs w:val="21"/>
          <w:highlight w:val="none"/>
        </w:rPr>
        <w:t>2.采购代理机构信息</w:t>
      </w:r>
    </w:p>
    <w:p w14:paraId="361E2BE2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cs="仿宋"/>
          <w:bCs w:val="0"/>
          <w:kern w:val="0"/>
          <w:szCs w:val="21"/>
          <w:highlight w:val="none"/>
        </w:rPr>
      </w:pPr>
      <w:r>
        <w:rPr>
          <w:rFonts w:hint="eastAsia" w:ascii="仿宋" w:hAnsi="仿宋" w:cs="仿宋"/>
          <w:bCs w:val="0"/>
          <w:kern w:val="0"/>
          <w:szCs w:val="21"/>
          <w:highlight w:val="none"/>
        </w:rPr>
        <w:t>名称：辽宁政兴国际招标代理有限公司</w:t>
      </w:r>
    </w:p>
    <w:p w14:paraId="53DFAD3D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cs="仿宋"/>
          <w:bCs w:val="0"/>
          <w:kern w:val="0"/>
          <w:szCs w:val="21"/>
          <w:highlight w:val="none"/>
        </w:rPr>
      </w:pPr>
      <w:r>
        <w:rPr>
          <w:rFonts w:hint="eastAsia" w:ascii="仿宋" w:hAnsi="仿宋" w:cs="仿宋"/>
          <w:bCs w:val="0"/>
          <w:kern w:val="0"/>
          <w:szCs w:val="21"/>
          <w:highlight w:val="none"/>
        </w:rPr>
        <w:t>地址：沈阳市皇姑区陵东街2号</w:t>
      </w:r>
    </w:p>
    <w:p w14:paraId="2EA22A1C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bCs w:val="0"/>
          <w:kern w:val="0"/>
          <w:szCs w:val="21"/>
          <w:highlight w:val="none"/>
          <w:lang w:eastAsia="zh-CN"/>
        </w:rPr>
      </w:pPr>
      <w:r>
        <w:rPr>
          <w:rFonts w:hint="eastAsia" w:ascii="仿宋" w:hAnsi="仿宋" w:cs="仿宋"/>
          <w:bCs w:val="0"/>
          <w:kern w:val="0"/>
          <w:szCs w:val="21"/>
          <w:highlight w:val="none"/>
        </w:rPr>
        <w:t>联系方式：024-</w:t>
      </w:r>
      <w:r>
        <w:rPr>
          <w:rFonts w:hint="eastAsia" w:ascii="仿宋" w:hAnsi="仿宋" w:cs="仿宋"/>
          <w:bCs w:val="0"/>
          <w:kern w:val="0"/>
          <w:szCs w:val="21"/>
          <w:highlight w:val="none"/>
          <w:lang w:eastAsia="zh-CN"/>
        </w:rPr>
        <w:t>86901212</w:t>
      </w:r>
    </w:p>
    <w:p w14:paraId="51C400FD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cs="仿宋"/>
          <w:bCs w:val="0"/>
          <w:kern w:val="0"/>
          <w:szCs w:val="21"/>
          <w:highlight w:val="none"/>
        </w:rPr>
      </w:pPr>
      <w:r>
        <w:rPr>
          <w:rFonts w:hint="eastAsia" w:ascii="仿宋" w:hAnsi="仿宋" w:cs="仿宋"/>
          <w:bCs w:val="0"/>
          <w:kern w:val="0"/>
          <w:szCs w:val="21"/>
          <w:highlight w:val="none"/>
        </w:rPr>
        <w:t>邮箱地址：lnzxzb@163.com</w:t>
      </w:r>
    </w:p>
    <w:p w14:paraId="1BCCD42A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保证金汇入账户</w:t>
      </w:r>
    </w:p>
    <w:p w14:paraId="05E0A917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开户行：中国建设银行股份有限公司沈阳铁路支行</w:t>
      </w:r>
    </w:p>
    <w:p w14:paraId="7E125916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账号：21050146000800000557</w:t>
      </w:r>
    </w:p>
    <w:p w14:paraId="345654DD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账户名称：辽宁政兴国际招标代理有限公司</w:t>
      </w:r>
    </w:p>
    <w:p w14:paraId="534B7766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服务费和标书费汇入账户</w:t>
      </w:r>
    </w:p>
    <w:p w14:paraId="2CBB6D5B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开户行：中国农业银行股份有限公司沈阳新乐分理处</w:t>
      </w:r>
    </w:p>
    <w:p w14:paraId="77830545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账号：06140101040001536</w:t>
      </w:r>
    </w:p>
    <w:p w14:paraId="51DFD6D9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账户名称：辽宁政兴国际招标代理有限公司</w:t>
      </w:r>
    </w:p>
    <w:p w14:paraId="0BDF34F2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3.项目联系方式</w:t>
      </w:r>
    </w:p>
    <w:p w14:paraId="1663191F">
      <w:pPr>
        <w:widowControl/>
        <w:adjustRightInd w:val="0"/>
        <w:snapToGrid w:val="0"/>
        <w:spacing w:line="400" w:lineRule="exact"/>
        <w:ind w:firstLine="613" w:firstLineChars="292"/>
        <w:jc w:val="left"/>
        <w:rPr>
          <w:rFonts w:hint="eastAsia" w:ascii="仿宋" w:hAnsi="仿宋" w:eastAsia="仿宋" w:cs="仿宋"/>
          <w:kern w:val="0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项目联系人：</w:t>
      </w:r>
      <w:r>
        <w:rPr>
          <w:rFonts w:hint="eastAsia" w:ascii="仿宋" w:hAnsi="仿宋" w:eastAsia="仿宋" w:cs="仿宋"/>
          <w:kern w:val="0"/>
          <w:szCs w:val="21"/>
          <w:highlight w:val="none"/>
          <w:lang w:eastAsia="zh-CN"/>
        </w:rPr>
        <w:t>许女士</w:t>
      </w:r>
    </w:p>
    <w:p w14:paraId="384077A1">
      <w:pPr>
        <w:ind w:firstLine="630" w:firstLineChars="300"/>
      </w:pPr>
      <w:r>
        <w:rPr>
          <w:rFonts w:hint="eastAsia" w:ascii="仿宋" w:hAnsi="仿宋" w:eastAsia="仿宋" w:cs="仿宋"/>
          <w:kern w:val="0"/>
          <w:szCs w:val="21"/>
          <w:highlight w:val="none"/>
        </w:rPr>
        <w:t>电　话：024-8690</w:t>
      </w:r>
      <w:r>
        <w:rPr>
          <w:rFonts w:hint="eastAsia" w:ascii="仿宋" w:hAnsi="仿宋" w:eastAsia="仿宋" w:cs="仿宋"/>
          <w:kern w:val="0"/>
          <w:szCs w:val="21"/>
          <w:highlight w:val="none"/>
          <w:lang w:val="en-US" w:eastAsia="zh-CN"/>
        </w:rPr>
        <w:t>1212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26A1C"/>
    <w:rsid w:val="2B72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20" w:after="120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2026-09-21T06:52:00Z</dcterms:created>
  <dc:creator>邢馨心</dc:creator>
  <cp:lastModifiedBy>邢馨心</cp:lastModifiedBy>
  <dcterms:modified xsi:type="dcterms:W3CDTF">2026-09-21T06:53:25Z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4F6CADC307284819AC1D347C44E18F4F_11</vt:lpwstr>
  </property>
  <property fmtid="{D5CDD505-2E9C-101B-9397-08002B2CF9AE}" pid="4" name="KSOTemplateDocerSaveRecord">
    <vt:lpwstr>eyJoZGlkIjoiMmJhMWYzOGQ5ODM2NTc5OTQ5NThkZmJkMGEyM2IxNTUiLCJ1c2VySWQiOiIxOTA1NzQ1MjM1In0=</vt:lpwstr>
  </property>
</Properties>
</file>