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文星简小标宋"/>
          <w:bCs/>
          <w:szCs w:val="44"/>
          <w:highlight w:val="none"/>
        </w:rPr>
      </w:pPr>
      <w:r>
        <w:rPr>
          <w:rFonts w:eastAsia="文星简小标宋"/>
          <w:bCs/>
          <w:szCs w:val="44"/>
          <w:highlight w:val="none"/>
        </w:rPr>
        <w:t>市人社局关于公布</w:t>
      </w:r>
      <w:r>
        <w:rPr>
          <w:rFonts w:hint="eastAsia" w:eastAsia="文星简小标宋"/>
          <w:bCs/>
          <w:szCs w:val="44"/>
          <w:highlight w:val="none"/>
        </w:rPr>
        <w:t>第六届“中国创翼”创业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eastAsia="文星简小标宋"/>
          <w:bCs/>
          <w:szCs w:val="44"/>
          <w:highlight w:val="none"/>
        </w:rPr>
      </w:pPr>
      <w:r>
        <w:rPr>
          <w:rFonts w:hint="eastAsia" w:eastAsia="文星简小标宋"/>
          <w:bCs/>
          <w:szCs w:val="44"/>
          <w:highlight w:val="none"/>
        </w:rPr>
        <w:t>创新大赛天津市选拔赛</w:t>
      </w:r>
      <w:r>
        <w:rPr>
          <w:rFonts w:hint="eastAsia" w:ascii="Times New Roman" w:hAnsi="Times New Roman" w:eastAsia="文星简小标宋" w:cs="文星简小标宋"/>
          <w:b w:val="0"/>
          <w:bCs/>
          <w:i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  <w:lang w:eastAsia="zh-CN"/>
        </w:rPr>
        <w:t>获奖项目名单</w:t>
      </w:r>
      <w:r>
        <w:rPr>
          <w:rFonts w:hint="eastAsia" w:ascii="Times New Roman" w:hAnsi="Times New Roman" w:eastAsia="文星简小标宋" w:cs="文星简小标宋"/>
          <w:b w:val="0"/>
          <w:bCs/>
          <w:i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</w:rPr>
        <w:t>的通</w:t>
      </w:r>
      <w:r>
        <w:rPr>
          <w:rFonts w:eastAsia="文星简小标宋"/>
          <w:bCs/>
          <w:szCs w:val="44"/>
          <w:highlight w:val="none"/>
        </w:rPr>
        <w:t>知</w:t>
      </w:r>
    </w:p>
    <w:p>
      <w:pPr>
        <w:spacing w:line="580" w:lineRule="exact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eastAsia="仿宋_GB2312"/>
          <w:sz w:val="32"/>
          <w:highlight w:val="none"/>
        </w:rPr>
      </w:pPr>
      <w:r>
        <w:rPr>
          <w:rFonts w:hint="eastAsia" w:ascii="Times New Roman" w:eastAsia="仿宋_GB2312"/>
          <w:sz w:val="32"/>
          <w:highlight w:val="none"/>
        </w:rPr>
        <w:t>各区人力资源和社会保障局，有关单位：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根据《第六届“中国创翼”创业创新大赛天津市选拔赛暨京津冀创业交流展示活动方案》（津人社局函〔2024〕29号）</w:t>
      </w:r>
      <w:r>
        <w:rPr>
          <w:rFonts w:hint="eastAsia" w:ascii="Times New Roman" w:eastAsia="仿宋_GB2312"/>
          <w:sz w:val="32"/>
          <w:szCs w:val="32"/>
          <w:highlight w:val="none"/>
        </w:rPr>
        <w:t>，我市举办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了第六届“中国创翼”创业创新大赛天津市选拔赛</w:t>
      </w:r>
      <w:r>
        <w:rPr>
          <w:rFonts w:hint="eastAsia" w:ascii="Times New Roman" w:eastAsia="仿宋_GB2312"/>
          <w:sz w:val="32"/>
          <w:szCs w:val="32"/>
          <w:highlight w:val="none"/>
        </w:rPr>
        <w:t>。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经初赛、复赛、决赛等环节，先进制造、现代服务、乡村振兴、银发经济和绿色经济5个赛道共产生5个一等奖、10个二等奖、15个三等奖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现将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获奖项目名单</w:t>
      </w:r>
      <w:r>
        <w:rPr>
          <w:rFonts w:eastAsia="仿宋_GB2312"/>
          <w:sz w:val="32"/>
          <w:szCs w:val="32"/>
          <w:highlight w:val="none"/>
        </w:rPr>
        <w:t>予以公布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（具体名单见附件）。先进制造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现代服务组前2名获得者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和乡村振兴、银发经济、绿色经济组前3名获得者将代表天津参加第六届“中国创翼”创业创新大赛全国选拔赛。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请各区人社局会同有关部门充分对接获奖项目，做好后续服务工作。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各参赛单位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选手要以此次大赛为契机，积极促进竞赛成果转化，不断提升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创新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创业水平和能力。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eastAsia" w:eastAsia="仿宋_GB2312"/>
          <w:sz w:val="32"/>
          <w:szCs w:val="32"/>
          <w:highlight w:val="none"/>
        </w:rPr>
      </w:pPr>
    </w:p>
    <w:p>
      <w:pPr>
        <w:widowControl w:val="0"/>
        <w:spacing w:line="580" w:lineRule="exact"/>
        <w:ind w:left="319" w:leftChars="152" w:firstLine="480" w:firstLineChars="150"/>
        <w:jc w:val="both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第六届“中国创翼”创业创新大赛天津市选拔赛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获</w:t>
      </w:r>
    </w:p>
    <w:p>
      <w:pPr>
        <w:widowControl w:val="0"/>
        <w:spacing w:line="600" w:lineRule="exact"/>
        <w:ind w:left="319" w:leftChars="152" w:firstLine="1440" w:firstLineChars="450"/>
        <w:jc w:val="both"/>
        <w:rPr>
          <w:rFonts w:hint="eastAsia" w:ascii="Times New Roman" w:hAnsi="Times New Roman" w:eastAsia="仿宋_GB2312" w:cs="方正小标宋简体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eastAsia"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 xml:space="preserve">                       </w:t>
      </w:r>
    </w:p>
    <w:p>
      <w:pPr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  <w:highlight w:val="none"/>
        </w:rPr>
      </w:pPr>
    </w:p>
    <w:p>
      <w:pPr>
        <w:pStyle w:val="2"/>
        <w:spacing w:line="600" w:lineRule="exact"/>
        <w:jc w:val="both"/>
      </w:pPr>
      <w:bookmarkStart w:id="0" w:name="_GoBack"/>
      <w:bookmarkEnd w:id="0"/>
    </w:p>
    <w:p>
      <w:pPr>
        <w:spacing w:line="600" w:lineRule="exact"/>
        <w:rPr>
          <w:rFonts w:hint="eastAsia" w:asci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 xml:space="preserve">                        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eastAsia="仿宋_GB2312"/>
          <w:sz w:val="32"/>
          <w:szCs w:val="32"/>
          <w:highlight w:val="none"/>
        </w:rPr>
        <w:t xml:space="preserve">   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eastAsia="仿宋_GB2312"/>
          <w:sz w:val="32"/>
          <w:szCs w:val="32"/>
          <w:highlight w:val="none"/>
        </w:rPr>
        <w:t>年</w:t>
      </w:r>
      <w:r>
        <w:rPr>
          <w:rFonts w:hint="default" w:eastAsia="仿宋_GB2312"/>
          <w:sz w:val="32"/>
          <w:szCs w:val="32"/>
          <w:highlight w:val="none"/>
          <w:lang w:val="en" w:eastAsia="zh-CN"/>
        </w:rPr>
        <w:t>7</w:t>
      </w:r>
      <w:r>
        <w:rPr>
          <w:rFonts w:hint="eastAsia" w:ascii="Times New Roman" w:eastAsia="仿宋_GB2312"/>
          <w:sz w:val="32"/>
          <w:szCs w:val="32"/>
          <w:highlight w:val="none"/>
        </w:rPr>
        <w:t>月</w:t>
      </w:r>
      <w:r>
        <w:rPr>
          <w:rFonts w:hint="default" w:eastAsia="仿宋_GB2312"/>
          <w:sz w:val="32"/>
          <w:szCs w:val="32"/>
          <w:highlight w:val="none"/>
          <w:lang w:val="en"/>
        </w:rPr>
        <w:t>31</w:t>
      </w:r>
      <w:r>
        <w:rPr>
          <w:rFonts w:hint="eastAsia" w:ascii="Times New Roman" w:eastAsia="仿宋_GB2312"/>
          <w:sz w:val="32"/>
          <w:szCs w:val="32"/>
          <w:highlight w:val="none"/>
        </w:rPr>
        <w:t>日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361" w:right="1587" w:bottom="1247" w:left="1587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（此件主动公开）</w:t>
      </w:r>
    </w:p>
    <w:p>
      <w:pPr>
        <w:widowControl/>
        <w:spacing w:line="560" w:lineRule="exact"/>
        <w:jc w:val="left"/>
        <w:rPr>
          <w:rFonts w:hint="eastAsia" w:ascii="Times New Roman" w:hAnsi="Times New Roman" w:eastAsia="仿宋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</w:p>
    <w:p>
      <w:pPr>
        <w:pStyle w:val="2"/>
        <w:spacing w:line="560" w:lineRule="exact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第六届“中国创翼”创业创新大赛</w:t>
      </w:r>
    </w:p>
    <w:p>
      <w:pPr>
        <w:pStyle w:val="2"/>
        <w:spacing w:line="560" w:lineRule="exact"/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天津市选拔赛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获奖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</w:rPr>
        <w:t>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eastAsia="zh-CN"/>
        </w:rPr>
        <w:t>名单</w:t>
      </w:r>
    </w:p>
    <w:p>
      <w:pPr>
        <w:pStyle w:val="2"/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主体赛-先进制造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4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093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使用绿电电解二氧化碳制取绿色航空燃油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Net-zero新型低碳排放处理装备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汽车试验检测智能化平台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合成生物学母乳寡糖HMOS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变色螺栓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34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09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综合调度指挥一体化平台</w:t>
            </w:r>
          </w:p>
        </w:tc>
      </w:tr>
    </w:tbl>
    <w:p>
      <w:pPr>
        <w:pStyle w:val="2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主体赛-现代服务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74"/>
        <w:gridCol w:w="6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374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133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多基因联合早癌筛查DNA甲基化检测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鲜控科技-国内果</w:t>
            </w:r>
            <w:r>
              <w:rPr>
                <w:rFonts w:hint="eastAsia" w:eastAsia="仿宋_GB2312" w:cs="仿宋_GB2312"/>
                <w:color w:val="auto"/>
                <w:kern w:val="0"/>
                <w:sz w:val="28"/>
                <w:szCs w:val="28"/>
                <w:lang w:eastAsia="zh-CN" w:bidi="ar"/>
              </w:rPr>
              <w:t>蔬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干燥与保鲜技术的领跑者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智慧机房数字孪生平台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华润联通医药智慧医疗耗材供应链管理平台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汽车电子商务大数据推荐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8"/>
                <w:szCs w:val="28"/>
                <w:lang w:bidi="ar"/>
              </w:rPr>
              <w:t>“1+N+X”便民服务体系实现新质生产力为现代家政服务业发展蓄势赋能</w:t>
            </w:r>
          </w:p>
        </w:tc>
      </w:tr>
    </w:tbl>
    <w:p>
      <w:pPr>
        <w:pStyle w:val="2"/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专项赛-乡村振兴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60"/>
        <w:gridCol w:w="6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22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优质特色功能性小站稻产品全产业链发展模式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蛭富宝——中药材水蛭规模化繁育开发引领者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“党建引领乡村振兴、聚焦津徽兵米文化、融农   文旅全面发展”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以绿色经济促乡村发展——天津西闫庄强村富民文旅产业发展有限公司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离享未来低温等离子无药化种植技术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强村富民“葛韵”IP系列文创</w:t>
            </w:r>
          </w:p>
        </w:tc>
      </w:tr>
    </w:tbl>
    <w:p>
      <w:pPr>
        <w:rPr>
          <w:color w:val="auto"/>
        </w:rPr>
      </w:pPr>
    </w:p>
    <w:p>
      <w:pPr>
        <w:pStyle w:val="2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专项赛-银发经济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427"/>
        <w:gridCol w:w="6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427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106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石墨烯新材料与中医现代化科技化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中医智能健康管理专家APP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三元催化净烟艾灸仪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掐丝珐琅画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巧手筑梦——津陇双地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剪、绣、编、绘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一体化儿童美劳结合教育实践研究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非遗小程序</w:t>
            </w:r>
          </w:p>
        </w:tc>
      </w:tr>
    </w:tbl>
    <w:p>
      <w:pPr>
        <w:pStyle w:val="2"/>
        <w:rPr>
          <w:rFonts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</w:rPr>
        <w:t>专项赛-绿色经济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shd w:val="clear" w:color="auto" w:fill="FFFFFF"/>
          <w:lang w:eastAsia="zh-CN"/>
        </w:rPr>
        <w:t>组</w:t>
      </w:r>
    </w:p>
    <w:tbl>
      <w:tblPr>
        <w:tblStyle w:val="9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40"/>
        <w:gridCol w:w="6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名次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奖 项</w:t>
            </w:r>
          </w:p>
        </w:tc>
        <w:tc>
          <w:tcPr>
            <w:tcW w:w="6109" w:type="dxa"/>
          </w:tcPr>
          <w:p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一等奖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铝硅水处理新材料研发及产业化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蘑菇菌丝体纤维技术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二等奖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智慧机器人网联储能换电站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一种长效抗菌的银基复合消毒环保材料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炉火纯“清”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>
            <w:pPr>
              <w:jc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三等奖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shd w:val="clear" w:color="auto" w:fill="FFFFFF"/>
              </w:rPr>
              <w:t>“复创聚芯”动力电池热失控预警专家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</w:rPr>
      </w:pPr>
    </w:p>
    <w:p>
      <w:pPr>
        <w:rPr>
          <w:rFonts w:hint="eastAsia" w:ascii="Times New Roman" w:eastAsia="仿宋_GB2312"/>
          <w:sz w:val="32"/>
        </w:rPr>
      </w:pPr>
    </w:p>
    <w:p>
      <w:pPr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A72B69-6CC0-4CE3-B56A-15C299F234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4E41191-0DC3-47A8-957B-98CC86C680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E12CCBC-5BA6-4630-BC37-4E0D3F1ED0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8691D7-A652-443A-8923-A0C7729CE28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both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both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EDAC88"/>
    <w:rsid w:val="1FFD3CA2"/>
    <w:rsid w:val="235B6EC9"/>
    <w:rsid w:val="3FF2FB76"/>
    <w:rsid w:val="5BEEC2DA"/>
    <w:rsid w:val="5F7DA986"/>
    <w:rsid w:val="62FF3E83"/>
    <w:rsid w:val="6E7EC0BD"/>
    <w:rsid w:val="6E7F5356"/>
    <w:rsid w:val="79DF299F"/>
    <w:rsid w:val="7DB696D9"/>
    <w:rsid w:val="7F6FE8C7"/>
    <w:rsid w:val="CFF753ED"/>
    <w:rsid w:val="DBFB9823"/>
    <w:rsid w:val="DDF7A27E"/>
    <w:rsid w:val="DF7EAB4D"/>
    <w:rsid w:val="E9FEA89B"/>
    <w:rsid w:val="EF30AC08"/>
    <w:rsid w:val="F3DE3ADD"/>
    <w:rsid w:val="F7FEF360"/>
    <w:rsid w:val="FE41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1112</Words>
  <Characters>1146</Characters>
  <Lines>1</Lines>
  <Paragraphs>1</Paragraphs>
  <TotalTime>2</TotalTime>
  <ScaleCrop>false</ScaleCrop>
  <LinksUpToDate>false</LinksUpToDate>
  <CharactersWithSpaces>1206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2024-08-02T14:38:00Z</cp:lastPrinted>
  <dcterms:modified xsi:type="dcterms:W3CDTF">2024-08-01T08:06:08Z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A81E24E01E774A1AA5366E38E999865F_13</vt:lpwstr>
  </property>
</Properties>
</file>