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Nimbus Roman No9 L" w:hAnsi="Nimbus Roman No9 L" w:eastAsia="黑体"/>
          <w:color w:val="000000"/>
          <w:kern w:val="0"/>
          <w:sz w:val="32"/>
          <w:szCs w:val="32"/>
        </w:rPr>
      </w:pPr>
      <w:bookmarkStart w:id="0" w:name="_GoBack"/>
      <w:bookmarkEnd w:id="0"/>
      <w:r>
        <w:rPr>
          <w:rFonts w:hint="eastAsia" w:ascii="Nimbus Roman No9 L" w:hAnsi="Nimbus Roman No9 L" w:eastAsia="黑体"/>
          <w:color w:val="000000"/>
          <w:kern w:val="0"/>
          <w:sz w:val="32"/>
          <w:szCs w:val="32"/>
        </w:rPr>
        <w:t>附件</w:t>
      </w:r>
    </w:p>
    <w:p>
      <w:pPr>
        <w:adjustRightInd w:val="0"/>
        <w:snapToGrid w:val="0"/>
        <w:spacing w:line="680" w:lineRule="exact"/>
        <w:jc w:val="center"/>
        <w:rPr>
          <w:rFonts w:ascii="Nimbus Roman No9 L" w:hAnsi="Nimbus Roman No9 L" w:eastAsia="楷体"/>
          <w:sz w:val="32"/>
          <w:szCs w:val="32"/>
        </w:rPr>
      </w:pPr>
      <w:r>
        <w:rPr>
          <w:rFonts w:hint="eastAsia" w:ascii="Nimbus Roman No9 L" w:hAnsi="Nimbus Roman No9 L" w:eastAsia="Nimbus Roman No9 L" w:cs="Nimbus Roman No9 L"/>
          <w:color w:val="000000"/>
          <w:kern w:val="0"/>
          <w:sz w:val="44"/>
          <w:szCs w:val="44"/>
        </w:rPr>
        <w:t>202</w:t>
      </w:r>
      <w:r>
        <w:rPr>
          <w:rFonts w:hint="eastAsia" w:ascii="Nimbus Roman No9 L" w:hAnsi="Nimbus Roman No9 L" w:eastAsia="宋体" w:cs="Nimbus Roman No9 L"/>
          <w:color w:val="000000"/>
          <w:kern w:val="0"/>
          <w:sz w:val="44"/>
          <w:szCs w:val="44"/>
          <w:lang w:val="en-US" w:eastAsia="zh-CN"/>
        </w:rPr>
        <w:t>4</w:t>
      </w:r>
      <w:r>
        <w:rPr>
          <w:rFonts w:hint="eastAsia" w:ascii="Nimbus Roman No9 L" w:hAnsi="Nimbus Roman No9 L" w:eastAsia="方正小标宋简体"/>
          <w:color w:val="000000"/>
          <w:kern w:val="0"/>
          <w:sz w:val="44"/>
          <w:szCs w:val="44"/>
        </w:rPr>
        <w:t>年天津市科学技术普及项目立项汇总表</w:t>
      </w:r>
    </w:p>
    <w:p>
      <w:pPr>
        <w:adjustRightInd w:val="0"/>
        <w:snapToGrid w:val="0"/>
        <w:spacing w:line="560" w:lineRule="exact"/>
        <w:jc w:val="right"/>
        <w:rPr>
          <w:rFonts w:ascii="Nimbus Roman No9 L" w:hAnsi="Nimbus Roman No9 L" w:eastAsia="仿宋_GB2312"/>
          <w:snapToGrid w:val="0"/>
          <w:kern w:val="0"/>
          <w:sz w:val="32"/>
          <w:szCs w:val="32"/>
        </w:rPr>
      </w:pPr>
    </w:p>
    <w:tbl>
      <w:tblPr>
        <w:tblStyle w:val="6"/>
        <w:tblW w:w="9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4255"/>
        <w:gridCol w:w="2901"/>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楷体_GB2312" w:cs="楷体_GB2312"/>
                <w:b/>
                <w:bCs/>
                <w:i w:val="0"/>
                <w:color w:val="000000"/>
                <w:sz w:val="28"/>
                <w:szCs w:val="28"/>
                <w:u w:val="none"/>
              </w:rPr>
            </w:pPr>
            <w:r>
              <w:rPr>
                <w:rFonts w:hint="eastAsia" w:ascii="Nimbus Roman No9 L" w:hAnsi="Nimbus Roman No9 L" w:eastAsia="楷体_GB2312" w:cs="楷体_GB2312"/>
                <w:b/>
                <w:bCs/>
                <w:i w:val="0"/>
                <w:color w:val="000000"/>
                <w:kern w:val="0"/>
                <w:sz w:val="28"/>
                <w:szCs w:val="28"/>
                <w:u w:val="none"/>
                <w:lang w:val="en-US" w:eastAsia="zh-CN" w:bidi="ar"/>
              </w:rPr>
              <w:t>序号</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楷体_GB2312" w:cs="楷体_GB2312"/>
                <w:b/>
                <w:bCs/>
                <w:i w:val="0"/>
                <w:color w:val="000000"/>
                <w:sz w:val="28"/>
                <w:szCs w:val="28"/>
                <w:u w:val="none"/>
              </w:rPr>
            </w:pPr>
            <w:r>
              <w:rPr>
                <w:rFonts w:hint="eastAsia" w:ascii="Nimbus Roman No9 L" w:hAnsi="Nimbus Roman No9 L" w:eastAsia="楷体_GB2312" w:cs="楷体_GB2312"/>
                <w:b/>
                <w:bCs/>
                <w:i w:val="0"/>
                <w:color w:val="000000"/>
                <w:kern w:val="0"/>
                <w:sz w:val="28"/>
                <w:szCs w:val="28"/>
                <w:u w:val="none"/>
                <w:lang w:val="en-US" w:eastAsia="zh-CN" w:bidi="ar"/>
              </w:rPr>
              <w:t>项目名称</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楷体_GB2312" w:cs="楷体_GB2312"/>
                <w:b/>
                <w:bCs/>
                <w:i w:val="0"/>
                <w:color w:val="000000"/>
                <w:sz w:val="28"/>
                <w:szCs w:val="28"/>
                <w:u w:val="none"/>
              </w:rPr>
            </w:pPr>
            <w:r>
              <w:rPr>
                <w:rFonts w:hint="eastAsia" w:ascii="Nimbus Roman No9 L" w:hAnsi="Nimbus Roman No9 L" w:eastAsia="楷体_GB2312" w:cs="楷体_GB2312"/>
                <w:b/>
                <w:bCs/>
                <w:i w:val="0"/>
                <w:color w:val="000000"/>
                <w:kern w:val="0"/>
                <w:sz w:val="28"/>
                <w:szCs w:val="28"/>
                <w:u w:val="none"/>
                <w:lang w:val="en-US" w:eastAsia="zh-CN" w:bidi="ar"/>
              </w:rPr>
              <w:t>承担单位</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楷体_GB2312" w:cs="楷体_GB2312"/>
                <w:b/>
                <w:bCs/>
                <w:i w:val="0"/>
                <w:color w:val="000000"/>
                <w:sz w:val="28"/>
                <w:szCs w:val="28"/>
                <w:u w:val="none"/>
              </w:rPr>
            </w:pPr>
            <w:r>
              <w:rPr>
                <w:rFonts w:hint="eastAsia" w:ascii="Nimbus Roman No9 L" w:hAnsi="Nimbus Roman No9 L" w:eastAsia="楷体_GB2312" w:cs="楷体_GB2312"/>
                <w:b/>
                <w:bCs/>
                <w:i w:val="0"/>
                <w:color w:val="000000"/>
                <w:kern w:val="0"/>
                <w:sz w:val="28"/>
                <w:szCs w:val="28"/>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第十届天津市科普讲解大赛</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天津科学技术馆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吴寒涛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第十届天津市科普微视频大赛</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天津动镜文化传媒有限公司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齐雯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“融媒聚力 科学筑梦”2024年天津市科学实验展演展播大赛</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天津天视第六频道传媒有限责任公司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高菲菲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2024年天津市优秀科普图书评选展示活动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天津科技翻译出版有限公司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李金荣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天津市青少年科学教育助力行动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天津市科学技术信息研究所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李婧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“科普之旅 科学之光”科普研学路线开发</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天津科学技术馆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基于项目式学习的青少年科学探究实验室建设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中滨文投（天津）科技有限公司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沈雨彤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“脑机交互”青少年科学探究创新中心</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庞博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搭建“场景-体验-探究”式的青少年理化探索实验室</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天津天视第六频道传媒有限责任公司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李磊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基于国门安全科普的PBL研学实验项目开发</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天津海关工业产品安全技术中心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李学洋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青少年防灾减灾“众创科普”产品研发及示范应用研究</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天津市地震局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岳秀侠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青少年人工智能科普课程体系开发</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天津工业大学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郭建民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基于便携式仪器的物理科普资源包开发与实践</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天津中德应用技术大学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陆小翠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基于XR可视化编程的元宇宙科普工具开发及推广</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红天智能科技（天津）有限公司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邴志刚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海水淡化节能装备科普展教用品开发</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自然资源部天津海水淡化与综合利用研究所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张寅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面向青少年的“工业互联网”科普教具开发与推广</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天津职业技术师范大学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赵金涛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成本管控视域下商业航天火箭科普产品研发与推广</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天津中德应用技术大学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齐媛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青少年应急消防安全“科学实验室”资源包研发及示范应用研究</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应急管理部天津消防研究所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张雨杭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19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VR防灾减灾学习机系统及课程开发</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天津中科先进技术产业有限公司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吴正斌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数字赋能—VR光学显示下的生态科普软件</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河北工业大学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王晶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科创筑梦，助力“双减”——面向青少年群体的科普实践活动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天津经济技术开发区第一中学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卢飚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科技助成长，筑梦向未来——基于项目式的科普活动课程开发与实践</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天津市南开区科技实验中学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天津市科普管理效能提升专项工作研究</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天津市科学技术信息研究所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刘梅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数字化赋能化学科普教育——南开大学化学科普基地服务能力建设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南开大学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祁雪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基于“真烟真火+智能考核”的应急消防教育实训科普基地服务能力建设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应急管理部天津消防研究所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姜芊叶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“双减”背景下核科普基地服务能力建设提升路径及实践研究</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中国医学科学院放射医学研究所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赵红俊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面向大中学生的光量子科技的沉浸式体验式科普教育基地服务能力建设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天津理工大学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孙士帅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科学护眼，明亮未来——基于“科普基地—学校—家庭”模式下天津市眼健康及近视防控科普基地能力建设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天津市眼科医院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褚振海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29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天津市心理健康科普基地青少年心理健康科普能力提升项目</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天津市安定医院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张宾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30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“纺织黑科技，锦绣新未来”—面向新时代个人防护的功能纺织品技术与科普教育</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天津工业大学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张松楠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31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正确认识肺结节，共筑市民肺健康屏障——基于线上+线下联动的天津医科大学肿瘤医院肺肿瘤防治科普基地服务能力建设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天津医科大学肿瘤医院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王勐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32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“寨·益启”科学手拉手</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天津市滨海新区人民政府寨上街道办事处</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33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漫游食品有意思实验室，助力青少年科学教育-智慧保鲜基地建设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天津科技大学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sz w:val="28"/>
                <w:szCs w:val="28"/>
                <w:u w:val="none"/>
              </w:rPr>
            </w:pPr>
            <w:r>
              <w:rPr>
                <w:rFonts w:hint="eastAsia" w:ascii="Nimbus Roman No9 L" w:hAnsi="Nimbus Roman No9 L" w:eastAsia="仿宋_GB2312" w:cs="仿宋_GB2312"/>
                <w:i w:val="0"/>
                <w:color w:val="000000"/>
                <w:kern w:val="0"/>
                <w:sz w:val="28"/>
                <w:szCs w:val="28"/>
                <w:u w:val="none"/>
                <w:lang w:val="en-US" w:eastAsia="zh-CN" w:bidi="ar"/>
              </w:rPr>
              <w:t>乔丽萍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34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青少年创客科普产品研发与普及</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天津师范大学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朱壮丽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35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守护生命  “救”在身边</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泰达国际心血管病医院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周晓琳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36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关注眼底疾病，优化慢管模式—互联网+辅助下一站式玻璃体腔注药中心慢病管理科普基地服务能力建设</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天津医科大学眼科医院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谭亮章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37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建筑工法科普荟 桥见未来</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天津市天津建筑工法展览馆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胡晓宁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38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探秘机械之美 科普筑梦未来——面向青少年的机械原理科普资源开发项目</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天津中德应用技术大学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龚勋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39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新时代加强天津市科普产业化发展理论研究</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天津市科学技术发展战略研究院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董晓珊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突破“屏”颈的“量”点科技——天津市技术发明特等奖科普化探索</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南开大学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于川茗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2023年度天津市科学进步一等奖《糖尿病视网膜病变诊疗技术研究及临床应用》科普宣传活动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天津医科大学眼科医院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刘巨平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“二氧化碳生物转化利用”科技创新资源科普化</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中国科学院天津工业生物技术研究所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冯毅飞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健康老龄化背景下防治骨骼肌萎缩科普宣传与推广</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天津体育学院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刘畅格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面向行业群体和高校学生的车联网与智能网联汽车多元道路测试系统的科普体验计划</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天津中德应用技术大学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汪磊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依托食品营养健康与安全创新平台的科普宣传与效果评估机制研究</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天津市疾病预防控制中心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马洁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引领青少年探索先进能源世界-天津大学先进内燃动力全国重点实验室面向中小学生开展“一站式”特色科普活动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王昕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“瞳心瞩目 逐梦之光：京津冀青少年眼健康与近视防控科普大行动”——面向京津冀中小学生群体眼健康专题科普宣传活动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天津市眼科医院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郭雅图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京津冀中毒防治科普活动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天津医科大学总医院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柴艳芬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49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京津冀高校艾滋病防治科普项目</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天津市疾病预防控制中心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柏建芸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京津冀地区地质遗迹与资源保护科普活动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天津师范大学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王海涛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创新融合 共享共建 京津冀口腔健康科普行动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天津市口腔医院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聂帅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“碳达峰碳中和”专题国际专家团科普宣传活动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天津城建大学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徐岩岩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面向先天性心脏病患者和家属的“新心，新生”居家照护和健康管理科普课程开发及应用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泰达国际心血管病医院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刘丹丹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新质生产力视角下面向青少年群体的功能磁共振揭秘大脑活动密码的专题科普宣传活动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彭艳敏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面向海峡两岸学生群体基于虚实结合实验平台的民航专题科普宣传活动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中国民航大学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感知地球-面向公众的遥感技术应用普及与推广</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天津城建大学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孙震辉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面向青少年群体的“数字智能”专题科普宣传活动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河北工业大学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韩海生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“人水和谐 共建生态文明”面向学生群体的“数智化”虚实结合污水处理厂互动体验式科普宣传活动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天津现代职业技术学院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曲磊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59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“践行城市生物保护，唱响生态宜居津城”，面向青少年群体的城市生物多样性保护专题科普宣传活动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天津师范大学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李治霖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“厨余花园”——面向社区居民和大中小学生的厨余垃圾就地处理资源化利用专题科普宣传活动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天津科技大学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韦波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“格物致知 生态和谐”——面向公众的生态文明科普宣传活动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天津市生态环境科学研究院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杨靖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“关注盆底健康，告别漏尿尴尬”——面向大众群体的盆底功能障碍性疾病防治专题科普宣传活动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天津医科大学第二医院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面向女性群体的HPV疫苗接种、HPV感染预防及子宫颈癌综合防治专题科普宣传活动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天津医科大学总医院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闫晔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“降酸之路”—— 面向天津市成人高尿酸血症、痛风人群的专题科普宣传活动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天津医科大学朱宪彝纪念医院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赵伟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面向公众群体的心肺复苏专题科普宣传活动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天津市胸科医院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李昭颖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面向幽门螺杆菌家庭感染群体的“胃你解幽”专题科普宣传活动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天津医科大学第二医院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李熳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科学用眼，与你“童”行一面向社会群体的中医外治技术防治儿童青少年近视专题科普宣传活动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天津中医药大学第一附属医院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李华南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津药达仁堂“中医药文化进校园”</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津药达仁堂集团股份有限公司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张瑶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69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面向高校学生群体的无偿献血专题科普宣传活动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天津市血液中心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张荣江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面向公众与患者群体的乳腺癌专题科普宣传活动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天津医科大学肿瘤医院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刘红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面向中小学生群体的近视防控专题科普宣传活动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天津市疾病预防控制中心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刘忠慧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面向育龄人群生殖健康专题科普宣传活动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天津市医药科学研究所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张颖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面向中小学生群体的水中救护方法及夏季“防溺水”安全知识专题科普宣传活动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天津体育学院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张岩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“关注神奇的青春期，从生理到心理”-面向儿童青少年群体的青春期健康知识专题科普宣传活动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天津医科大学总医院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马士凤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能预防的癌症，面向适龄女性的宫颈癌专题科普宣传活动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天津市中心妇产科医院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王晓峰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“关注肺功能，肺部疾病早知道” 面向大众群体肺功能专题 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天津市海河医院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王合荣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慢病云端管，睛彩夕阳红-面向老年群体的眼病防治及慢病管理专题科普宣传活动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天津医科大学眼科医院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邢小丽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年轻已“风”，降酸止“痛”--面向天津市高尿酸血症/痛风群体的精准防治“流动课堂”专题科普宣传活动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天津医科大学朱宪彝纪念医院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王志达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79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面向公众群体基于AI动画及互动式视频的龋病 专题科普宣传活动项目</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天津医科大学口腔医院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王媛媛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清“尘”跑道，爱的味道</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天津市职业病防治院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屈凤英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81</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面向天津市青少年和家长群体的互联网成瘾与脑健康专题科普宣传活动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天津市天津医院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徐立婧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82</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面向老年群体的糖尿病并发症居家防控专题科普宣传活动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天津医科大学总医院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薛敬元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83</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守护蓝天下的每一次呼吸----面向大众群体的呼吸道传染性疾病科普宣传活动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天津市海河医院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邵红霞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84</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新质生产力驱动下面向社会公众的“多模态互动体验式”应急消防科普宣教活动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应急管理部天津消防研究所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冯旭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85</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面向青少年和社区公众等群体的重大气象灾害风险及防御专题科普宣传活动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天津市气候中心</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孟凡超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86</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面向青少年和公众群体的核与辐射事件应急专题科普宣传活动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中国医学科学院放射医学研究所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卢志娟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87</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面向家禽养殖群体的疫病防控技术专题科普宣传活动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天津赫莱恩特生物科技有限公司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陈庆忠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88</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“阻击糖尿病，从我做起”——农村地区糖尿病高危人群预防科普课题</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天津市医疗健康学会</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李昱芃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89</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面向新疆葡萄果农群体的果蔬保鲜技术专题科普宣传活动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天津商业大学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李婉晴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90</w:t>
            </w:r>
          </w:p>
        </w:tc>
        <w:tc>
          <w:tcPr>
            <w:tcW w:w="4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《东西部协作地区渔业科技大讲堂》面向大众群体的渔业新质生产力专题科普宣传活动</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天津市水产研究所</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Nimbus Roman No9 L" w:hAnsi="Nimbus Roman No9 L" w:eastAsia="仿宋_GB2312" w:cs="仿宋_GB2312"/>
                <w:i w:val="0"/>
                <w:color w:val="000000"/>
                <w:kern w:val="0"/>
                <w:sz w:val="28"/>
                <w:szCs w:val="28"/>
                <w:u w:val="none"/>
                <w:lang w:val="en-US" w:eastAsia="zh-CN" w:bidi="ar"/>
              </w:rPr>
            </w:pPr>
            <w:r>
              <w:rPr>
                <w:rFonts w:hint="eastAsia" w:ascii="Nimbus Roman No9 L" w:hAnsi="Nimbus Roman No9 L" w:eastAsia="仿宋_GB2312" w:cs="仿宋_GB2312"/>
                <w:i w:val="0"/>
                <w:color w:val="000000"/>
                <w:kern w:val="0"/>
                <w:sz w:val="28"/>
                <w:szCs w:val="28"/>
                <w:u w:val="none"/>
                <w:lang w:val="en-US" w:eastAsia="zh-CN" w:bidi="ar"/>
              </w:rPr>
              <w:t>戴媛媛</w:t>
            </w:r>
          </w:p>
        </w:tc>
      </w:tr>
    </w:tbl>
    <w:p>
      <w:pPr>
        <w:keepNext w:val="0"/>
        <w:keepLines w:val="0"/>
        <w:pageBreakBefore w:val="0"/>
        <w:widowControl w:val="0"/>
        <w:kinsoku/>
        <w:wordWrap/>
        <w:overflowPunct/>
        <w:topLinePunct w:val="0"/>
        <w:autoSpaceDE/>
        <w:autoSpaceDN/>
        <w:bidi w:val="0"/>
        <w:adjustRightInd w:val="0"/>
        <w:snapToGrid w:val="0"/>
        <w:spacing w:before="350" w:beforeLines="60"/>
        <w:ind w:right="-1" w:rightChars="-1" w:firstLine="303" w:firstLineChars="100"/>
        <w:textAlignment w:val="auto"/>
        <w:rPr>
          <w:rFonts w:hint="eastAsia" w:ascii="Nimbus Roman No9 L" w:hAnsi="Nimbus Roman No9 L" w:eastAsia="仿宋_GB2312"/>
          <w:sz w:val="32"/>
          <w:szCs w:val="32"/>
        </w:rPr>
      </w:pPr>
    </w:p>
    <w:sectPr>
      <w:footerReference r:id="rId3" w:type="default"/>
      <w:footerReference r:id="rId4" w:type="even"/>
      <w:pgSz w:w="11906" w:h="16838"/>
      <w:pgMar w:top="2098" w:right="1474" w:bottom="1985" w:left="1588" w:header="851" w:footer="1077" w:gutter="0"/>
      <w:pgNumType w:fmt="numberInDash"/>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96"/>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2BAE"/>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6F8"/>
    <w:rsid w:val="002E7C55"/>
    <w:rsid w:val="002E7F7D"/>
    <w:rsid w:val="00302117"/>
    <w:rsid w:val="00307012"/>
    <w:rsid w:val="003252D0"/>
    <w:rsid w:val="00344FFC"/>
    <w:rsid w:val="003564B8"/>
    <w:rsid w:val="0036324B"/>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3006"/>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B649D"/>
    <w:rsid w:val="006D1D95"/>
    <w:rsid w:val="006F4EB6"/>
    <w:rsid w:val="00701D78"/>
    <w:rsid w:val="0070221C"/>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7E1A42"/>
    <w:rsid w:val="008003A1"/>
    <w:rsid w:val="00803B03"/>
    <w:rsid w:val="0080438F"/>
    <w:rsid w:val="0081210F"/>
    <w:rsid w:val="00830F62"/>
    <w:rsid w:val="0083146E"/>
    <w:rsid w:val="00847FB3"/>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3F1C"/>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2704"/>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467EB"/>
    <w:rsid w:val="00D5337E"/>
    <w:rsid w:val="00D8047C"/>
    <w:rsid w:val="00D867A4"/>
    <w:rsid w:val="00D90CE9"/>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14FF959C"/>
    <w:rsid w:val="3BBEC006"/>
    <w:rsid w:val="3FB98DAE"/>
    <w:rsid w:val="3FBA41C4"/>
    <w:rsid w:val="427EFE3C"/>
    <w:rsid w:val="57DD2D9D"/>
    <w:rsid w:val="5F3F35E1"/>
    <w:rsid w:val="66FBE286"/>
    <w:rsid w:val="6B7C7434"/>
    <w:rsid w:val="6EFF7188"/>
    <w:rsid w:val="6F670378"/>
    <w:rsid w:val="7BFBFB5F"/>
    <w:rsid w:val="94F7EC12"/>
    <w:rsid w:val="BB7E782E"/>
    <w:rsid w:val="BBDE5E35"/>
    <w:rsid w:val="BBFF4641"/>
    <w:rsid w:val="C7BD5014"/>
    <w:rsid w:val="DBBD96F8"/>
    <w:rsid w:val="DF7D96D0"/>
    <w:rsid w:val="F5E08176"/>
    <w:rsid w:val="FD7786D2"/>
    <w:rsid w:val="FF73B2F5"/>
    <w:rsid w:val="FFD64D98"/>
    <w:rsid w:val="FFFF1D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脚 字符"/>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8</Pages>
  <Words>379</Words>
  <Characters>2161</Characters>
  <Lines>18</Lines>
  <Paragraphs>5</Paragraphs>
  <TotalTime>29</TotalTime>
  <ScaleCrop>false</ScaleCrop>
  <LinksUpToDate>false</LinksUpToDate>
  <CharactersWithSpaces>2535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2020-08-13T09:23:00Z</dcterms:created>
  <dc:creator>办公室</dc:creator>
  <cp:lastModifiedBy>kylin</cp:lastModifiedBy>
  <cp:lastPrinted>2024-07-27T08:03:00Z</cp:lastPrinted>
  <dcterms:modified xsi:type="dcterms:W3CDTF">2024-07-30T16:43:02Z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