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知识产权指标说明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2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2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一、</w:t>
      </w:r>
      <w:r>
        <w:rPr>
          <w:rFonts w:ascii="Times New Roman" w:hAnsi="Times New Roman" w:eastAsia="仿宋_GB2312" w:cs="Times New Roman"/>
          <w:sz w:val="32"/>
          <w:szCs w:val="32"/>
        </w:rPr>
        <w:t>所称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宋体" w:cs="宋体"/>
          <w:sz w:val="32"/>
          <w:szCs w:val="32"/>
        </w:rPr>
        <w:t>Ⅰ</w:t>
      </w:r>
      <w:r>
        <w:rPr>
          <w:rFonts w:ascii="Times New Roman" w:hAnsi="Times New Roman" w:eastAsia="仿宋_GB2312" w:cs="Times New Roman"/>
          <w:sz w:val="32"/>
          <w:szCs w:val="32"/>
        </w:rPr>
        <w:t>类知识产权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包括发明专利（含国防专利）、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植物新品种、国家级农作物品种、国家新药、国家一级中药保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护品种、集成电路布图设计专有权（均不包含转让未满1年的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知识产权）。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2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二、</w:t>
      </w:r>
      <w:r>
        <w:rPr>
          <w:rFonts w:ascii="Times New Roman" w:hAnsi="Times New Roman" w:eastAsia="仿宋_GB2312" w:cs="Times New Roman"/>
          <w:sz w:val="32"/>
          <w:szCs w:val="32"/>
        </w:rPr>
        <w:t>所称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宋体" w:cs="宋体"/>
          <w:sz w:val="32"/>
          <w:szCs w:val="32"/>
        </w:rPr>
        <w:t>Ⅰ</w:t>
      </w:r>
      <w:r>
        <w:rPr>
          <w:rFonts w:ascii="Times New Roman" w:hAnsi="Times New Roman" w:eastAsia="仿宋_GB2312" w:cs="Times New Roman"/>
          <w:sz w:val="32"/>
          <w:szCs w:val="32"/>
        </w:rPr>
        <w:t>类高价值知识产权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须符合以下条件之一：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2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在海外有同族专利权的发明专利或在海外取得收入的其他</w:t>
      </w:r>
      <w:r>
        <w:rPr>
          <w:rFonts w:hint="eastAsia" w:ascii="Times New Roman" w:hAnsi="Times New Roman" w:eastAsia="宋体" w:cs="宋体"/>
          <w:sz w:val="32"/>
          <w:szCs w:val="32"/>
        </w:rPr>
        <w:t>Ⅰ</w:t>
      </w:r>
      <w:r>
        <w:rPr>
          <w:rFonts w:ascii="Times New Roman" w:hAnsi="Times New Roman" w:eastAsia="仿宋_GB2312" w:cs="Times New Roman"/>
          <w:sz w:val="32"/>
          <w:szCs w:val="32"/>
        </w:rPr>
        <w:t>类知识产权，其中专利限G20成员、新加坡以及欧洲专利局经实质审查后获得授权的发明专利。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2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维持年限超过10年的</w:t>
      </w:r>
      <w:r>
        <w:rPr>
          <w:rFonts w:hint="eastAsia" w:ascii="Times New Roman" w:hAnsi="Times New Roman" w:eastAsia="宋体" w:cs="宋体"/>
          <w:sz w:val="32"/>
          <w:szCs w:val="32"/>
        </w:rPr>
        <w:t>Ⅰ</w:t>
      </w:r>
      <w:r>
        <w:rPr>
          <w:rFonts w:ascii="Times New Roman" w:hAnsi="Times New Roman" w:eastAsia="仿宋_GB2312" w:cs="Times New Roman"/>
          <w:sz w:val="32"/>
          <w:szCs w:val="32"/>
        </w:rPr>
        <w:t>类知识产权。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2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实现较高质押融资金额的</w:t>
      </w:r>
      <w:r>
        <w:rPr>
          <w:rFonts w:hint="eastAsia" w:ascii="Times New Roman" w:hAnsi="Times New Roman" w:eastAsia="宋体" w:cs="宋体"/>
          <w:sz w:val="32"/>
          <w:szCs w:val="32"/>
        </w:rPr>
        <w:t>Ⅰ</w:t>
      </w:r>
      <w:r>
        <w:rPr>
          <w:rFonts w:ascii="Times New Roman" w:hAnsi="Times New Roman" w:eastAsia="仿宋_GB2312" w:cs="Times New Roman"/>
          <w:sz w:val="32"/>
          <w:szCs w:val="32"/>
        </w:rPr>
        <w:t>类知识产权。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2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获得国家科学技术奖或中国专利奖的</w:t>
      </w:r>
      <w:r>
        <w:rPr>
          <w:rFonts w:hint="eastAsia" w:ascii="Times New Roman" w:hAnsi="Times New Roman" w:eastAsia="宋体" w:cs="宋体"/>
          <w:sz w:val="32"/>
          <w:szCs w:val="32"/>
        </w:rPr>
        <w:t>Ⅰ</w:t>
      </w:r>
      <w:r>
        <w:rPr>
          <w:rFonts w:ascii="Times New Roman" w:hAnsi="Times New Roman" w:eastAsia="仿宋_GB2312" w:cs="Times New Roman"/>
          <w:sz w:val="32"/>
          <w:szCs w:val="32"/>
        </w:rPr>
        <w:t>类知识产权。</w:t>
      </w:r>
    </w:p>
    <w:p>
      <w:pPr>
        <w:rPr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三、</w:t>
      </w:r>
      <w:r>
        <w:rPr>
          <w:rFonts w:ascii="Times New Roman" w:hAnsi="Times New Roman" w:eastAsia="仿宋_GB2312" w:cs="Times New Roman"/>
          <w:sz w:val="32"/>
          <w:szCs w:val="32"/>
        </w:rPr>
        <w:t>所称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宋体" w:cs="宋体"/>
          <w:sz w:val="32"/>
          <w:szCs w:val="32"/>
        </w:rPr>
        <w:t>Ⅱ</w:t>
      </w:r>
      <w:r>
        <w:rPr>
          <w:rFonts w:ascii="Times New Roman" w:hAnsi="Times New Roman" w:eastAsia="仿宋_GB2312" w:cs="Times New Roman"/>
          <w:sz w:val="32"/>
          <w:szCs w:val="32"/>
        </w:rPr>
        <w:t>类知识产权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包括与主导产品相关的软件著作权（不含商标）、授权后维持超过2年的实用新型专利或外观设计专利（均不包含转让未满1年的知识产权）。</w:t>
      </w:r>
    </w:p>
    <w:p/>
    <w:p/>
    <w:p/>
    <w:sectPr>
      <w:footerReference r:id="rId4" w:type="default"/>
      <w:headerReference r:id="rId3" w:type="even"/>
      <w:footerReference r:id="rId5" w:type="even"/>
      <w:pgSz w:w="11906" w:h="16838"/>
      <w:pgMar w:top="1446" w:right="1474" w:bottom="1134" w:left="1587" w:header="0" w:footer="907" w:gutter="0"/>
      <w:pgNumType w:fmt="numberInDash" w:start="0"/>
      <w:cols w:space="720" w:num="1"/>
      <w:titlePg/>
      <w:docGrid w:type="linesAndChars" w:linePitch="318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00" w:lineRule="exact"/>
      <w:ind w:right="360" w:firstLine="36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TZiYjNhYzRkOTMxMjExNTk0NmQyOTY2YTY0YjIifQ=="/>
  </w:docVars>
  <w:rsids>
    <w:rsidRoot w:val="6A3A697E"/>
    <w:rsid w:val="6A3A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2024-01-22T07:59:00Z</dcterms:created>
  <dc:creator>绿色♧永恒</dc:creator>
  <cp:lastModifiedBy>绿色♧永恒</cp:lastModifiedBy>
  <dcterms:modified xsi:type="dcterms:W3CDTF">2024-01-22T07:59:28Z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E79195DA5F2A4B4C9A516E656BE82541_11</vt:lpwstr>
  </property>
</Properties>
</file>