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69" w:rsidRPr="001A1CC4" w:rsidRDefault="00EE0585">
      <w:pPr>
        <w:pStyle w:val="a3"/>
        <w:snapToGrid w:val="0"/>
        <w:jc w:val="center"/>
        <w:rPr>
          <w:rStyle w:val="a9"/>
          <w:rFonts w:ascii="方正小标宋简体" w:eastAsia="方正小标宋简体" w:hAnsi="方正小标宋_GBK" w:cs="方正小标宋_GBK" w:hint="eastAsia"/>
          <w:color w:val="auto"/>
          <w:sz w:val="44"/>
          <w:szCs w:val="44"/>
          <w:u w:val="none"/>
        </w:rPr>
      </w:pPr>
      <w:r w:rsidRPr="001A1CC4">
        <w:rPr>
          <w:rStyle w:val="a9"/>
          <w:rFonts w:ascii="方正小标宋简体" w:eastAsia="方正小标宋简体" w:hAnsi="方正小标宋_GBK" w:cs="方正小标宋_GBK" w:hint="eastAsia"/>
          <w:color w:val="auto"/>
          <w:sz w:val="44"/>
          <w:szCs w:val="44"/>
          <w:u w:val="none"/>
        </w:rPr>
        <w:t>天津市人民政府办公厅关于</w:t>
      </w:r>
      <w:r w:rsidRPr="001A1CC4">
        <w:rPr>
          <w:rStyle w:val="a9"/>
          <w:rFonts w:ascii="方正小标宋简体" w:eastAsia="方正小标宋简体" w:hAnsi="方正小标宋_GBK" w:cs="方正小标宋_GBK" w:hint="eastAsia"/>
          <w:color w:val="auto"/>
          <w:sz w:val="44"/>
          <w:szCs w:val="44"/>
          <w:u w:val="none"/>
        </w:rPr>
        <w:t>印发</w:t>
      </w:r>
      <w:r w:rsidRPr="001A1CC4">
        <w:rPr>
          <w:rStyle w:val="a9"/>
          <w:rFonts w:ascii="方正小标宋简体" w:eastAsia="方正小标宋简体" w:hAnsi="方正小标宋_GBK" w:cs="方正小标宋_GBK" w:hint="eastAsia"/>
          <w:color w:val="auto"/>
          <w:sz w:val="44"/>
          <w:szCs w:val="44"/>
          <w:u w:val="none"/>
        </w:rPr>
        <w:t>天津市</w:t>
      </w:r>
    </w:p>
    <w:p w:rsidR="007F1669" w:rsidRPr="001A1CC4" w:rsidRDefault="00EE0585">
      <w:pPr>
        <w:pStyle w:val="a3"/>
        <w:snapToGrid w:val="0"/>
        <w:jc w:val="center"/>
        <w:rPr>
          <w:rStyle w:val="a9"/>
          <w:rFonts w:ascii="方正小标宋简体" w:eastAsia="方正小标宋简体" w:hAnsi="方正小标宋_GBK" w:cs="方正小标宋_GBK" w:hint="eastAsia"/>
          <w:color w:val="auto"/>
          <w:sz w:val="44"/>
          <w:szCs w:val="44"/>
          <w:u w:val="none"/>
        </w:rPr>
      </w:pPr>
      <w:r w:rsidRPr="001A1CC4">
        <w:rPr>
          <w:rStyle w:val="a9"/>
          <w:rFonts w:ascii="方正小标宋简体" w:eastAsia="方正小标宋简体" w:hAnsi="方正小标宋_GBK" w:cs="方正小标宋_GBK" w:hint="eastAsia"/>
          <w:color w:val="auto"/>
          <w:sz w:val="44"/>
          <w:szCs w:val="44"/>
          <w:u w:val="none"/>
        </w:rPr>
        <w:t>行政备案管理办法（试行）的通知</w:t>
      </w:r>
    </w:p>
    <w:p w:rsidR="007F1669" w:rsidRDefault="007F1669">
      <w:pPr>
        <w:pStyle w:val="a3"/>
        <w:rPr>
          <w:rFonts w:ascii="仿宋_GB2312" w:eastAsia="仿宋_GB2312" w:hAnsi="仿宋_GB2312" w:cs="仿宋_GB2312"/>
          <w:szCs w:val="32"/>
        </w:rPr>
      </w:pPr>
    </w:p>
    <w:p w:rsidR="007F1669" w:rsidRDefault="00EE0585">
      <w:pPr>
        <w:pStyle w:val="a3"/>
        <w:rPr>
          <w:rFonts w:ascii="仿宋_GB2312" w:eastAsia="仿宋_GB2312"/>
        </w:rPr>
      </w:pPr>
      <w:r>
        <w:rPr>
          <w:rFonts w:ascii="仿宋_GB2312" w:eastAsia="仿宋_GB2312" w:hint="eastAsia"/>
        </w:rPr>
        <w:t>各区人民政府，市政府各委、办、局：</w:t>
      </w:r>
    </w:p>
    <w:p w:rsidR="007F1669" w:rsidRDefault="00EE0585" w:rsidP="001A1CC4">
      <w:pPr>
        <w:pStyle w:val="a3"/>
        <w:ind w:firstLineChars="196" w:firstLine="610"/>
        <w:rPr>
          <w:rFonts w:eastAsia="仿宋_GB2312"/>
          <w:szCs w:val="32"/>
        </w:rPr>
      </w:pPr>
      <w:r>
        <w:rPr>
          <w:rFonts w:eastAsia="仿宋_GB2312" w:hint="eastAsia"/>
          <w:szCs w:val="32"/>
        </w:rPr>
        <w:t>经市人民政府同意，现将《天津市行政备案管理办法（试行）》印发给你们，请照此执行。</w:t>
      </w:r>
    </w:p>
    <w:p w:rsidR="007F1669" w:rsidRDefault="007F1669">
      <w:pPr>
        <w:pStyle w:val="a3"/>
        <w:rPr>
          <w:rFonts w:eastAsia="仿宋_GB2312"/>
          <w:szCs w:val="32"/>
        </w:rPr>
      </w:pPr>
    </w:p>
    <w:p w:rsidR="007F1669" w:rsidRDefault="007F1669">
      <w:pPr>
        <w:pStyle w:val="a3"/>
        <w:rPr>
          <w:rFonts w:eastAsia="仿宋_GB2312"/>
          <w:szCs w:val="32"/>
        </w:rPr>
      </w:pPr>
    </w:p>
    <w:p w:rsidR="007F1669" w:rsidRDefault="007F1669">
      <w:pPr>
        <w:pStyle w:val="a3"/>
        <w:rPr>
          <w:rFonts w:eastAsia="仿宋_GB2312"/>
          <w:szCs w:val="32"/>
        </w:rPr>
      </w:pPr>
    </w:p>
    <w:p w:rsidR="007F1669" w:rsidRDefault="001A1CC4" w:rsidP="001A1CC4">
      <w:pPr>
        <w:pStyle w:val="a3"/>
        <w:ind w:firstLineChars="1500" w:firstLine="4665"/>
        <w:rPr>
          <w:rFonts w:eastAsia="仿宋_GB2312"/>
          <w:szCs w:val="32"/>
        </w:rPr>
      </w:pPr>
      <w:r>
        <w:rPr>
          <w:rFonts w:eastAsia="仿宋_GB2312"/>
          <w:szCs w:val="32"/>
        </w:rPr>
        <w:t>天津市人民政府办公厅</w:t>
      </w:r>
    </w:p>
    <w:p w:rsidR="007F1669" w:rsidRDefault="00EE0585">
      <w:pPr>
        <w:pStyle w:val="a3"/>
        <w:wordWrap w:val="0"/>
        <w:jc w:val="right"/>
        <w:rPr>
          <w:rFonts w:eastAsia="仿宋_GB2312"/>
          <w:szCs w:val="32"/>
        </w:rPr>
      </w:pPr>
      <w:r>
        <w:rPr>
          <w:rFonts w:eastAsia="仿宋_GB2312" w:hint="eastAsia"/>
          <w:szCs w:val="32"/>
        </w:rPr>
        <w:t>202</w:t>
      </w:r>
      <w:r>
        <w:rPr>
          <w:rFonts w:eastAsia="仿宋_GB2312"/>
          <w:szCs w:val="32"/>
        </w:rPr>
        <w:t>4</w:t>
      </w:r>
      <w:r>
        <w:rPr>
          <w:rFonts w:eastAsia="仿宋_GB2312" w:hint="eastAsia"/>
          <w:szCs w:val="32"/>
        </w:rPr>
        <w:t>年</w:t>
      </w:r>
      <w:r>
        <w:rPr>
          <w:rFonts w:eastAsia="仿宋_GB2312"/>
          <w:szCs w:val="32"/>
          <w:lang w:val="en"/>
        </w:rPr>
        <w:t>4</w:t>
      </w:r>
      <w:r>
        <w:rPr>
          <w:rFonts w:eastAsia="仿宋_GB2312" w:hint="eastAsia"/>
          <w:szCs w:val="32"/>
        </w:rPr>
        <w:t>月</w:t>
      </w:r>
      <w:r>
        <w:rPr>
          <w:rFonts w:eastAsia="仿宋_GB2312"/>
          <w:szCs w:val="32"/>
          <w:lang w:val="en"/>
        </w:rPr>
        <w:t>30</w:t>
      </w:r>
      <w:r>
        <w:rPr>
          <w:rFonts w:eastAsia="仿宋_GB2312" w:hint="eastAsia"/>
          <w:szCs w:val="32"/>
        </w:rPr>
        <w:t>日</w:t>
      </w:r>
      <w:r>
        <w:rPr>
          <w:rFonts w:eastAsia="仿宋_GB2312" w:hint="eastAsia"/>
          <w:szCs w:val="32"/>
        </w:rPr>
        <w:t xml:space="preserve">        </w:t>
      </w:r>
    </w:p>
    <w:p w:rsidR="007F1669" w:rsidRDefault="00EE0585">
      <w:pPr>
        <w:pStyle w:val="a3"/>
        <w:rPr>
          <w:rFonts w:eastAsia="仿宋_GB2312"/>
          <w:szCs w:val="32"/>
        </w:rPr>
        <w:sectPr w:rsidR="007F1669">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r>
        <w:rPr>
          <w:rFonts w:eastAsia="仿宋_GB2312" w:hint="eastAsia"/>
          <w:szCs w:val="32"/>
        </w:rPr>
        <w:t xml:space="preserve">    </w:t>
      </w:r>
      <w:r>
        <w:rPr>
          <w:rFonts w:eastAsia="仿宋_GB2312" w:hint="eastAsia"/>
          <w:szCs w:val="32"/>
        </w:rPr>
        <w:t>（此件主动公开）</w:t>
      </w:r>
    </w:p>
    <w:p w:rsidR="007F1669" w:rsidRPr="001A1CC4" w:rsidRDefault="00EE0585">
      <w:pPr>
        <w:pStyle w:val="a3"/>
        <w:snapToGrid w:val="0"/>
        <w:jc w:val="center"/>
        <w:rPr>
          <w:rFonts w:ascii="方正小标宋简体" w:eastAsia="方正小标宋简体" w:hAnsi="方正小标宋_GBK" w:cs="方正小标宋_GBK" w:hint="eastAsia"/>
          <w:sz w:val="44"/>
          <w:szCs w:val="44"/>
        </w:rPr>
      </w:pPr>
      <w:r w:rsidRPr="001A1CC4">
        <w:rPr>
          <w:rFonts w:ascii="方正小标宋简体" w:eastAsia="方正小标宋简体" w:hAnsi="方正小标宋_GBK" w:cs="方正小标宋_GBK" w:hint="eastAsia"/>
          <w:sz w:val="44"/>
          <w:szCs w:val="44"/>
        </w:rPr>
        <w:lastRenderedPageBreak/>
        <w:t>天津市行政备案管理办法（试行）</w:t>
      </w:r>
    </w:p>
    <w:p w:rsidR="007F1669" w:rsidRDefault="007F1669">
      <w:pPr>
        <w:pStyle w:val="a3"/>
        <w:rPr>
          <w:rFonts w:eastAsia="仿宋_GB2312"/>
          <w:szCs w:val="32"/>
        </w:rPr>
      </w:pPr>
    </w:p>
    <w:p w:rsidR="007F1669" w:rsidRDefault="00EE0585">
      <w:pPr>
        <w:pStyle w:val="a3"/>
        <w:jc w:val="center"/>
        <w:rPr>
          <w:rFonts w:ascii="黑体" w:eastAsia="黑体" w:hAnsi="黑体" w:cs="黑体"/>
          <w:szCs w:val="32"/>
        </w:rPr>
      </w:pPr>
      <w:r>
        <w:rPr>
          <w:rFonts w:ascii="黑体" w:eastAsia="黑体" w:hAnsi="黑体" w:cs="黑体" w:hint="eastAsia"/>
          <w:szCs w:val="32"/>
        </w:rPr>
        <w:t>第一章　总则</w:t>
      </w:r>
    </w:p>
    <w:p w:rsidR="007F1669" w:rsidRDefault="007F1669">
      <w:pPr>
        <w:pStyle w:val="a3"/>
        <w:rPr>
          <w:rFonts w:eastAsia="仿宋_GB2312"/>
          <w:szCs w:val="32"/>
        </w:rPr>
      </w:pPr>
    </w:p>
    <w:p w:rsidR="007F1669" w:rsidRDefault="00EE0585" w:rsidP="001A1CC4">
      <w:pPr>
        <w:pStyle w:val="a3"/>
        <w:ind w:firstLineChars="200" w:firstLine="622"/>
        <w:rPr>
          <w:rFonts w:eastAsia="仿宋_GB2312"/>
          <w:szCs w:val="32"/>
        </w:rPr>
      </w:pPr>
      <w:r>
        <w:rPr>
          <w:rFonts w:ascii="黑体" w:eastAsia="黑体" w:hAnsi="黑体" w:cs="黑体" w:hint="eastAsia"/>
          <w:szCs w:val="32"/>
        </w:rPr>
        <w:t>第一条</w:t>
      </w:r>
      <w:r>
        <w:rPr>
          <w:rFonts w:eastAsia="仿宋_GB2312"/>
          <w:szCs w:val="32"/>
        </w:rPr>
        <w:t xml:space="preserve">　为进一步深化行政审批制度改革，持续优化营商环境，加强行政备案事项设定、清单管理、运行实施和监督等全过程规范管理，提升行政备案标准化、规范化、便利化水平，保护公民、法人和其他组织的合法权益，根据有关法律、法规、规章规定，结合本市实际，制定本办法。</w:t>
      </w:r>
    </w:p>
    <w:p w:rsidR="007F1669" w:rsidRDefault="00EE0585" w:rsidP="001A1CC4">
      <w:pPr>
        <w:pStyle w:val="a3"/>
        <w:ind w:firstLineChars="200" w:firstLine="622"/>
        <w:rPr>
          <w:rFonts w:eastAsia="仿宋_GB2312"/>
          <w:szCs w:val="32"/>
        </w:rPr>
      </w:pPr>
      <w:r>
        <w:rPr>
          <w:rFonts w:ascii="黑体" w:eastAsia="黑体" w:hAnsi="黑体" w:cs="黑体"/>
          <w:szCs w:val="32"/>
        </w:rPr>
        <w:t>第二条</w:t>
      </w:r>
      <w:r>
        <w:rPr>
          <w:rFonts w:eastAsia="仿宋_GB2312"/>
          <w:szCs w:val="32"/>
        </w:rPr>
        <w:t xml:space="preserve">　在本市行政区域内实施的行政备案适用本办法。国家另有规定的，从其规定。</w:t>
      </w:r>
    </w:p>
    <w:p w:rsidR="007F1669" w:rsidRDefault="00EE0585" w:rsidP="001A1CC4">
      <w:pPr>
        <w:pStyle w:val="a3"/>
        <w:ind w:firstLineChars="200" w:firstLine="622"/>
        <w:rPr>
          <w:rFonts w:eastAsia="仿宋_GB2312"/>
          <w:szCs w:val="32"/>
        </w:rPr>
      </w:pPr>
      <w:r>
        <w:rPr>
          <w:rFonts w:ascii="黑体" w:eastAsia="黑体" w:hAnsi="黑体" w:cs="黑体"/>
          <w:szCs w:val="32"/>
        </w:rPr>
        <w:t>第三条</w:t>
      </w:r>
      <w:r>
        <w:rPr>
          <w:rFonts w:eastAsia="仿宋_GB2312"/>
          <w:szCs w:val="32"/>
        </w:rPr>
        <w:t xml:space="preserve">　本办法所称行政备案是指行政机关或者经法律、法规、规章授权的具有管理公共事务职能的组织，依法接受公民、法人或者其他组织（以下统称行政相对人）报送其从事特定活动的有关材料，并将报送材料存档备查的行为。</w:t>
      </w:r>
    </w:p>
    <w:p w:rsidR="007F1669" w:rsidRDefault="00EE0585" w:rsidP="001A1CC4">
      <w:pPr>
        <w:pStyle w:val="a3"/>
        <w:ind w:firstLineChars="200" w:firstLine="622"/>
        <w:rPr>
          <w:rFonts w:eastAsia="仿宋_GB2312"/>
          <w:szCs w:val="32"/>
        </w:rPr>
      </w:pPr>
      <w:r>
        <w:rPr>
          <w:rFonts w:ascii="黑体" w:eastAsia="黑体" w:hAnsi="黑体" w:cs="黑体"/>
          <w:szCs w:val="32"/>
        </w:rPr>
        <w:t>第四条</w:t>
      </w:r>
      <w:r>
        <w:rPr>
          <w:rFonts w:eastAsia="仿宋_GB2312"/>
          <w:szCs w:val="32"/>
        </w:rPr>
        <w:t xml:space="preserve">　行政备案事项设定、清单管理、运行实施和监督应当遵循依法合规、标准统一、公开透明、便民高效的原则。</w:t>
      </w:r>
    </w:p>
    <w:p w:rsidR="007F1669" w:rsidRDefault="00EE0585" w:rsidP="001A1CC4">
      <w:pPr>
        <w:pStyle w:val="a3"/>
        <w:ind w:firstLineChars="200" w:firstLine="622"/>
        <w:rPr>
          <w:rFonts w:eastAsia="仿宋_GB2312"/>
          <w:szCs w:val="32"/>
        </w:rPr>
      </w:pPr>
      <w:r>
        <w:rPr>
          <w:rFonts w:ascii="黑体" w:eastAsia="黑体" w:hAnsi="黑体" w:cs="黑体"/>
          <w:szCs w:val="32"/>
        </w:rPr>
        <w:t>第五条</w:t>
      </w:r>
      <w:r>
        <w:rPr>
          <w:rFonts w:eastAsia="仿宋_GB2312"/>
          <w:szCs w:val="32"/>
        </w:rPr>
        <w:t xml:space="preserve">　市级政务服务部门负责组织市级行业主管部门制定全市的行政备案事项清单，指导区级政务服务部门对本行政区域内行政备案事项进行清单化管理。</w:t>
      </w:r>
    </w:p>
    <w:p w:rsidR="007F1669" w:rsidRDefault="00EE0585" w:rsidP="001A1CC4">
      <w:pPr>
        <w:pStyle w:val="a3"/>
        <w:ind w:firstLineChars="200" w:firstLine="622"/>
        <w:rPr>
          <w:rFonts w:eastAsia="仿宋_GB2312"/>
          <w:szCs w:val="32"/>
        </w:rPr>
      </w:pPr>
      <w:r>
        <w:rPr>
          <w:rFonts w:eastAsia="仿宋_GB2312"/>
          <w:szCs w:val="32"/>
        </w:rPr>
        <w:t>市级行业主管部门负责统一管理本行业行政备案，加强对各区行政备案实施部门的业务指导。</w:t>
      </w:r>
    </w:p>
    <w:p w:rsidR="007F1669" w:rsidRDefault="00EE0585" w:rsidP="001A1CC4">
      <w:pPr>
        <w:pStyle w:val="a3"/>
        <w:ind w:firstLineChars="200" w:firstLine="622"/>
        <w:rPr>
          <w:rFonts w:eastAsia="仿宋_GB2312"/>
          <w:szCs w:val="32"/>
        </w:rPr>
      </w:pPr>
      <w:r>
        <w:rPr>
          <w:rFonts w:eastAsia="仿宋_GB2312"/>
          <w:szCs w:val="32"/>
        </w:rPr>
        <w:lastRenderedPageBreak/>
        <w:t>行政备案实施部门按照职责权限负责行政备案具体实施。</w:t>
      </w:r>
    </w:p>
    <w:p w:rsidR="007F1669" w:rsidRDefault="007F1669" w:rsidP="001A1CC4">
      <w:pPr>
        <w:pStyle w:val="a3"/>
        <w:ind w:firstLineChars="200" w:firstLine="622"/>
        <w:rPr>
          <w:rFonts w:eastAsia="仿宋_GB2312"/>
          <w:szCs w:val="32"/>
        </w:rPr>
      </w:pPr>
    </w:p>
    <w:p w:rsidR="007F1669" w:rsidRDefault="00EE0585">
      <w:pPr>
        <w:pStyle w:val="a3"/>
        <w:jc w:val="center"/>
        <w:rPr>
          <w:rFonts w:ascii="黑体" w:eastAsia="黑体" w:hAnsi="黑体" w:cs="黑体"/>
          <w:szCs w:val="32"/>
        </w:rPr>
      </w:pPr>
      <w:r>
        <w:rPr>
          <w:rFonts w:ascii="黑体" w:eastAsia="黑体" w:hAnsi="黑体" w:cs="黑体"/>
          <w:szCs w:val="32"/>
        </w:rPr>
        <w:t>第二章　行政备案的设定</w:t>
      </w:r>
    </w:p>
    <w:p w:rsidR="007F1669" w:rsidRDefault="007F1669" w:rsidP="001A1CC4">
      <w:pPr>
        <w:pStyle w:val="a3"/>
        <w:ind w:firstLineChars="200" w:firstLine="622"/>
        <w:rPr>
          <w:rFonts w:eastAsia="仿宋_GB2312"/>
          <w:szCs w:val="32"/>
        </w:rPr>
      </w:pPr>
    </w:p>
    <w:p w:rsidR="007F1669" w:rsidRDefault="00EE0585" w:rsidP="001A1CC4">
      <w:pPr>
        <w:pStyle w:val="a3"/>
        <w:ind w:firstLineChars="200" w:firstLine="622"/>
        <w:rPr>
          <w:rFonts w:eastAsia="仿宋_GB2312"/>
          <w:szCs w:val="32"/>
        </w:rPr>
      </w:pPr>
      <w:r>
        <w:rPr>
          <w:rFonts w:ascii="黑体" w:eastAsia="黑体" w:hAnsi="黑体" w:cs="黑体"/>
          <w:szCs w:val="32"/>
        </w:rPr>
        <w:t>第六条</w:t>
      </w:r>
      <w:r>
        <w:rPr>
          <w:rFonts w:eastAsia="仿宋_GB2312"/>
          <w:szCs w:val="32"/>
        </w:rPr>
        <w:t xml:space="preserve">　行政备案应当以法律、法规、规章为设定依据。对法律、法规、规章设定的行政备案事项，行政规范性文件可以对其实施作出具体规定。</w:t>
      </w:r>
    </w:p>
    <w:p w:rsidR="007F1669" w:rsidRDefault="00EE0585" w:rsidP="001A1CC4">
      <w:pPr>
        <w:pStyle w:val="a3"/>
        <w:ind w:firstLineChars="200" w:firstLine="622"/>
        <w:rPr>
          <w:rFonts w:eastAsia="仿宋_GB2312"/>
          <w:szCs w:val="32"/>
        </w:rPr>
      </w:pPr>
      <w:r>
        <w:rPr>
          <w:rFonts w:eastAsia="仿宋_GB2312"/>
          <w:szCs w:val="32"/>
        </w:rPr>
        <w:t>有关部门起草地方性法规、政府规章草案涉及新设行政备案事项的，应当深入调查研究，加强合法性、必要性和合理性审查论证。</w:t>
      </w:r>
    </w:p>
    <w:p w:rsidR="007F1669" w:rsidRDefault="00EE0585" w:rsidP="001A1CC4">
      <w:pPr>
        <w:pStyle w:val="a3"/>
        <w:ind w:firstLineChars="200" w:firstLine="622"/>
        <w:rPr>
          <w:rFonts w:eastAsia="仿宋_GB2312"/>
          <w:szCs w:val="32"/>
        </w:rPr>
      </w:pPr>
      <w:r>
        <w:rPr>
          <w:rFonts w:ascii="黑体" w:eastAsia="黑体" w:hAnsi="黑体" w:cs="黑体"/>
          <w:szCs w:val="32"/>
        </w:rPr>
        <w:t>第七条</w:t>
      </w:r>
      <w:r>
        <w:rPr>
          <w:rFonts w:eastAsia="仿宋_GB2312"/>
          <w:szCs w:val="32"/>
        </w:rPr>
        <w:t xml:space="preserve">　严控行政备案事项设定，对已通过行政许可、行政确认、行政检查、行政处罚等方式实现有效管理目的的，</w:t>
      </w:r>
      <w:r>
        <w:rPr>
          <w:rFonts w:eastAsia="仿宋_GB2312"/>
          <w:szCs w:val="32"/>
        </w:rPr>
        <w:t>或者能够通过部门协同、信息推送、数据共享等方式获取有关信息的，一般不得再设定为行政备案事项。</w:t>
      </w:r>
    </w:p>
    <w:p w:rsidR="007F1669" w:rsidRDefault="00EE0585" w:rsidP="001A1CC4">
      <w:pPr>
        <w:pStyle w:val="a3"/>
        <w:ind w:firstLineChars="200" w:firstLine="622"/>
        <w:rPr>
          <w:rFonts w:eastAsia="仿宋_GB2312"/>
          <w:szCs w:val="32"/>
        </w:rPr>
      </w:pPr>
      <w:r>
        <w:rPr>
          <w:rFonts w:ascii="黑体" w:eastAsia="黑体" w:hAnsi="黑体" w:cs="黑体"/>
          <w:szCs w:val="32"/>
        </w:rPr>
        <w:t>第八条</w:t>
      </w:r>
      <w:r>
        <w:rPr>
          <w:rFonts w:eastAsia="仿宋_GB2312"/>
          <w:szCs w:val="32"/>
        </w:rPr>
        <w:t xml:space="preserve">　建立健全行政备案事项动态调整机制，结合法律、法规、规章等立改释废情况进行动态管理。市级行业主管部门取消或调整行政备案事项应先按程序调整本部门权责清单中相关行政职权，将结果反馈市级政务服务部门后，由市级政务服务部门对行政备案事项清单作出调整。</w:t>
      </w:r>
    </w:p>
    <w:p w:rsidR="007F1669" w:rsidRDefault="007F1669" w:rsidP="001A1CC4">
      <w:pPr>
        <w:pStyle w:val="a3"/>
        <w:ind w:firstLineChars="200" w:firstLine="622"/>
        <w:rPr>
          <w:rFonts w:eastAsia="仿宋_GB2312"/>
          <w:szCs w:val="32"/>
        </w:rPr>
      </w:pPr>
    </w:p>
    <w:p w:rsidR="007F1669" w:rsidRDefault="00EE0585">
      <w:pPr>
        <w:pStyle w:val="a3"/>
        <w:jc w:val="center"/>
        <w:rPr>
          <w:rFonts w:ascii="黑体" w:eastAsia="黑体" w:hAnsi="黑体" w:cs="黑体"/>
          <w:szCs w:val="32"/>
        </w:rPr>
      </w:pPr>
      <w:r>
        <w:rPr>
          <w:rFonts w:ascii="黑体" w:eastAsia="黑体" w:hAnsi="黑体" w:cs="黑体"/>
          <w:szCs w:val="32"/>
        </w:rPr>
        <w:t>第三章　行政备案的实施</w:t>
      </w:r>
    </w:p>
    <w:p w:rsidR="007F1669" w:rsidRDefault="007F1669" w:rsidP="001A1CC4">
      <w:pPr>
        <w:pStyle w:val="a3"/>
        <w:ind w:firstLineChars="200" w:firstLine="622"/>
        <w:rPr>
          <w:rFonts w:eastAsia="仿宋_GB2312"/>
          <w:szCs w:val="32"/>
        </w:rPr>
      </w:pPr>
    </w:p>
    <w:p w:rsidR="007F1669" w:rsidRDefault="00EE0585" w:rsidP="001A1CC4">
      <w:pPr>
        <w:pStyle w:val="a3"/>
        <w:ind w:firstLineChars="200" w:firstLine="622"/>
        <w:rPr>
          <w:rFonts w:eastAsia="仿宋_GB2312"/>
          <w:szCs w:val="32"/>
        </w:rPr>
      </w:pPr>
      <w:r>
        <w:rPr>
          <w:rFonts w:ascii="黑体" w:eastAsia="黑体" w:hAnsi="黑体" w:cs="黑体"/>
          <w:szCs w:val="32"/>
        </w:rPr>
        <w:lastRenderedPageBreak/>
        <w:t>第九条</w:t>
      </w:r>
      <w:r>
        <w:rPr>
          <w:rFonts w:eastAsia="仿宋_GB2312"/>
          <w:szCs w:val="32"/>
        </w:rPr>
        <w:t xml:space="preserve">　行政备案事项应当全部纳入行政备案事项清单，实行动态管理并向社会公开，清单之外一律不得实施行政备案。</w:t>
      </w:r>
    </w:p>
    <w:p w:rsidR="007F1669" w:rsidRDefault="00EE0585" w:rsidP="001A1CC4">
      <w:pPr>
        <w:pStyle w:val="a3"/>
        <w:ind w:firstLineChars="200" w:firstLine="622"/>
        <w:rPr>
          <w:rFonts w:eastAsia="仿宋_GB2312"/>
          <w:szCs w:val="32"/>
        </w:rPr>
      </w:pPr>
      <w:r>
        <w:rPr>
          <w:rFonts w:ascii="黑体" w:eastAsia="黑体" w:hAnsi="黑体" w:cs="黑体"/>
          <w:szCs w:val="32"/>
        </w:rPr>
        <w:t>第十条</w:t>
      </w:r>
      <w:r>
        <w:rPr>
          <w:rFonts w:eastAsia="仿宋_GB2312"/>
          <w:szCs w:val="32"/>
        </w:rPr>
        <w:t xml:space="preserve">　行政备案原则上实行事后备</w:t>
      </w:r>
      <w:r>
        <w:rPr>
          <w:rFonts w:eastAsia="仿宋_GB2312"/>
          <w:szCs w:val="32"/>
        </w:rPr>
        <w:t>案，确需事前备案的，行政相对人完成备案手续即可从事特定活动。</w:t>
      </w:r>
    </w:p>
    <w:p w:rsidR="007F1669" w:rsidRDefault="00EE0585" w:rsidP="001A1CC4">
      <w:pPr>
        <w:pStyle w:val="a3"/>
        <w:ind w:firstLineChars="200" w:firstLine="622"/>
        <w:rPr>
          <w:rFonts w:eastAsia="仿宋_GB2312"/>
          <w:szCs w:val="32"/>
        </w:rPr>
      </w:pPr>
      <w:r>
        <w:rPr>
          <w:rFonts w:ascii="黑体" w:eastAsia="黑体" w:hAnsi="黑体" w:cs="黑体"/>
          <w:szCs w:val="32"/>
        </w:rPr>
        <w:t>第十一条</w:t>
      </w:r>
      <w:r>
        <w:rPr>
          <w:rFonts w:eastAsia="仿宋_GB2312"/>
          <w:szCs w:val="32"/>
        </w:rPr>
        <w:t xml:space="preserve">　市级行业主管部门应当逐项编制行政备案事项操作规程并在天津网上办事大厅公开。</w:t>
      </w:r>
    </w:p>
    <w:p w:rsidR="007F1669" w:rsidRDefault="00EE0585" w:rsidP="001A1CC4">
      <w:pPr>
        <w:pStyle w:val="a3"/>
        <w:ind w:firstLineChars="200" w:firstLine="622"/>
        <w:rPr>
          <w:rFonts w:eastAsia="仿宋_GB2312"/>
          <w:szCs w:val="32"/>
        </w:rPr>
      </w:pPr>
      <w:r>
        <w:rPr>
          <w:rFonts w:ascii="黑体" w:eastAsia="黑体" w:hAnsi="黑体" w:cs="黑体"/>
          <w:szCs w:val="32"/>
        </w:rPr>
        <w:t>第十二条</w:t>
      </w:r>
      <w:r>
        <w:rPr>
          <w:rFonts w:eastAsia="仿宋_GB2312"/>
          <w:szCs w:val="32"/>
        </w:rPr>
        <w:t xml:space="preserve">　鼓励各级政务服务中心集中办理高频行政备案事项，有条件的可以纳入综合窗口集中办理。国家和本市对行政备案事项办理地点和办理方式有特殊规定的，从其规定。</w:t>
      </w:r>
    </w:p>
    <w:p w:rsidR="007F1669" w:rsidRDefault="00EE0585" w:rsidP="001A1CC4">
      <w:pPr>
        <w:pStyle w:val="a3"/>
        <w:ind w:firstLineChars="200" w:firstLine="622"/>
        <w:rPr>
          <w:rFonts w:eastAsia="仿宋_GB2312"/>
          <w:szCs w:val="32"/>
        </w:rPr>
      </w:pPr>
      <w:r>
        <w:rPr>
          <w:rFonts w:ascii="黑体" w:eastAsia="黑体" w:hAnsi="黑体" w:cs="黑体"/>
          <w:szCs w:val="32"/>
        </w:rPr>
        <w:t>第十三条</w:t>
      </w:r>
      <w:r>
        <w:rPr>
          <w:rFonts w:eastAsia="仿宋_GB2312"/>
          <w:szCs w:val="32"/>
        </w:rPr>
        <w:t xml:space="preserve">　对依法需要进行行政备案的事项，行政相对人应当按规定予以备案。</w:t>
      </w:r>
    </w:p>
    <w:p w:rsidR="007F1669" w:rsidRDefault="00EE0585" w:rsidP="001A1CC4">
      <w:pPr>
        <w:pStyle w:val="a3"/>
        <w:ind w:firstLineChars="200" w:firstLine="622"/>
        <w:rPr>
          <w:rFonts w:eastAsia="仿宋_GB2312"/>
          <w:szCs w:val="32"/>
        </w:rPr>
      </w:pPr>
      <w:r>
        <w:rPr>
          <w:rFonts w:ascii="黑体" w:eastAsia="黑体" w:hAnsi="黑体" w:cs="黑体"/>
          <w:szCs w:val="32"/>
        </w:rPr>
        <w:t>第十四条</w:t>
      </w:r>
      <w:r>
        <w:rPr>
          <w:rFonts w:eastAsia="仿宋_GB2312"/>
          <w:szCs w:val="32"/>
        </w:rPr>
        <w:t xml:space="preserve">　行政备案实施部门应当对行政相对人提交的备案材料进行核对，对备案材料不齐全或者不符合法定形式的，应当一次性告知行政相对人需要补</w:t>
      </w:r>
      <w:r>
        <w:rPr>
          <w:rFonts w:eastAsia="仿宋_GB2312"/>
          <w:szCs w:val="32"/>
        </w:rPr>
        <w:t>齐补正的全部材料和内容；备案材料齐全且符合法定形式的，行政备案实施部门应当予以办理，不得作出不予备案的决定。</w:t>
      </w:r>
    </w:p>
    <w:p w:rsidR="007F1669" w:rsidRDefault="00EE0585" w:rsidP="001A1CC4">
      <w:pPr>
        <w:pStyle w:val="a3"/>
        <w:ind w:firstLineChars="200" w:firstLine="622"/>
        <w:rPr>
          <w:rFonts w:eastAsia="仿宋_GB2312"/>
          <w:szCs w:val="32"/>
        </w:rPr>
      </w:pPr>
      <w:r>
        <w:rPr>
          <w:rFonts w:eastAsia="仿宋_GB2312"/>
          <w:szCs w:val="32"/>
        </w:rPr>
        <w:t>行政备案实施部门应当及时办理备案手续，需要出具备案证明文件的，应当在规定期限内完成。</w:t>
      </w:r>
    </w:p>
    <w:p w:rsidR="007F1669" w:rsidRDefault="00EE0585" w:rsidP="001A1CC4">
      <w:pPr>
        <w:pStyle w:val="a3"/>
        <w:ind w:firstLineChars="200" w:firstLine="622"/>
        <w:rPr>
          <w:rFonts w:eastAsia="仿宋_GB2312"/>
          <w:szCs w:val="32"/>
        </w:rPr>
      </w:pPr>
      <w:r>
        <w:rPr>
          <w:rFonts w:ascii="黑体" w:eastAsia="黑体" w:hAnsi="黑体" w:cs="黑体"/>
          <w:szCs w:val="32"/>
        </w:rPr>
        <w:t>第十五条</w:t>
      </w:r>
      <w:r>
        <w:rPr>
          <w:rFonts w:eastAsia="仿宋_GB2312"/>
          <w:szCs w:val="32"/>
        </w:rPr>
        <w:t xml:space="preserve">　行政备案实施部门应当严格落实符合档案管理要求的电子档案与纸质档案具有同等法律效力的规定，对行政备案过程中存储、生成的电子备案材料和结果予以认可。对行政机关、监察机关、司法机关在履职过程中依法需要获取行政备案相关情</w:t>
      </w:r>
      <w:r>
        <w:rPr>
          <w:rFonts w:eastAsia="仿宋_GB2312"/>
          <w:szCs w:val="32"/>
        </w:rPr>
        <w:lastRenderedPageBreak/>
        <w:t>况的，行政备案实施部门应当及时提供。</w:t>
      </w:r>
    </w:p>
    <w:p w:rsidR="007F1669" w:rsidRDefault="00EE0585" w:rsidP="001A1CC4">
      <w:pPr>
        <w:pStyle w:val="a3"/>
        <w:ind w:firstLineChars="200" w:firstLine="622"/>
        <w:rPr>
          <w:rFonts w:eastAsia="仿宋_GB2312"/>
          <w:szCs w:val="32"/>
        </w:rPr>
      </w:pPr>
      <w:r>
        <w:rPr>
          <w:rFonts w:ascii="黑体" w:eastAsia="黑体" w:hAnsi="黑体" w:cs="黑体"/>
          <w:szCs w:val="32"/>
        </w:rPr>
        <w:t>第十六条</w:t>
      </w:r>
      <w:r>
        <w:rPr>
          <w:rFonts w:eastAsia="仿宋_GB2312"/>
          <w:szCs w:val="32"/>
        </w:rPr>
        <w:t xml:space="preserve">　行政备案实施部门实施行政备案，不得收取任何费用</w:t>
      </w:r>
      <w:r>
        <w:rPr>
          <w:rFonts w:eastAsia="仿宋_GB2312"/>
          <w:szCs w:val="32"/>
        </w:rPr>
        <w:t>。</w:t>
      </w:r>
    </w:p>
    <w:p w:rsidR="007F1669" w:rsidRDefault="00EE0585" w:rsidP="001A1CC4">
      <w:pPr>
        <w:pStyle w:val="a3"/>
        <w:ind w:firstLineChars="200" w:firstLine="622"/>
        <w:rPr>
          <w:rFonts w:eastAsia="仿宋_GB2312"/>
          <w:szCs w:val="32"/>
        </w:rPr>
      </w:pPr>
      <w:r>
        <w:rPr>
          <w:rFonts w:ascii="黑体" w:eastAsia="黑体" w:hAnsi="黑体" w:cs="黑体"/>
          <w:szCs w:val="32"/>
        </w:rPr>
        <w:t>第十七条</w:t>
      </w:r>
      <w:r>
        <w:rPr>
          <w:rFonts w:eastAsia="仿宋_GB2312"/>
          <w:szCs w:val="32"/>
        </w:rPr>
        <w:t xml:space="preserve">　除涉及国家秘密、商业秘密、个人隐私以及其他依法不予公开的情形外，行政备案结果应当依法向社会公开。</w:t>
      </w:r>
    </w:p>
    <w:p w:rsidR="007F1669" w:rsidRDefault="007F1669" w:rsidP="001A1CC4">
      <w:pPr>
        <w:pStyle w:val="a3"/>
        <w:ind w:firstLineChars="200" w:firstLine="622"/>
        <w:rPr>
          <w:rFonts w:eastAsia="仿宋_GB2312"/>
          <w:szCs w:val="32"/>
        </w:rPr>
      </w:pPr>
    </w:p>
    <w:p w:rsidR="007F1669" w:rsidRDefault="00EE0585">
      <w:pPr>
        <w:pStyle w:val="a3"/>
        <w:jc w:val="center"/>
        <w:rPr>
          <w:rFonts w:ascii="黑体" w:eastAsia="黑体" w:hAnsi="黑体" w:cs="黑体"/>
          <w:szCs w:val="32"/>
        </w:rPr>
      </w:pPr>
      <w:r>
        <w:rPr>
          <w:rFonts w:ascii="黑体" w:eastAsia="黑体" w:hAnsi="黑体" w:cs="黑体"/>
          <w:szCs w:val="32"/>
        </w:rPr>
        <w:t>第四章　行政备案的监督管理</w:t>
      </w:r>
    </w:p>
    <w:p w:rsidR="007F1669" w:rsidRDefault="007F1669" w:rsidP="001A1CC4">
      <w:pPr>
        <w:pStyle w:val="a3"/>
        <w:ind w:firstLineChars="200" w:firstLine="622"/>
        <w:rPr>
          <w:rFonts w:eastAsia="仿宋_GB2312"/>
          <w:szCs w:val="32"/>
        </w:rPr>
      </w:pPr>
    </w:p>
    <w:p w:rsidR="007F1669" w:rsidRDefault="00EE0585" w:rsidP="001A1CC4">
      <w:pPr>
        <w:pStyle w:val="a3"/>
        <w:ind w:firstLineChars="200" w:firstLine="622"/>
        <w:rPr>
          <w:rFonts w:eastAsia="仿宋_GB2312"/>
          <w:szCs w:val="32"/>
        </w:rPr>
      </w:pPr>
      <w:r>
        <w:rPr>
          <w:rFonts w:ascii="黑体" w:eastAsia="黑体" w:hAnsi="黑体" w:cs="黑体"/>
          <w:szCs w:val="32"/>
        </w:rPr>
        <w:t>第十八条</w:t>
      </w:r>
      <w:r>
        <w:rPr>
          <w:rFonts w:eastAsia="仿宋_GB2312"/>
          <w:szCs w:val="32"/>
        </w:rPr>
        <w:t xml:space="preserve">　行政备案实施部门及其工作人员违反本办法，有下列情形之一的，由有权机关予以批评教育并责令改正；情节严重的，移交有关部门处理：</w:t>
      </w:r>
    </w:p>
    <w:p w:rsidR="007F1669" w:rsidRDefault="00EE0585" w:rsidP="001A1CC4">
      <w:pPr>
        <w:pStyle w:val="a3"/>
        <w:ind w:firstLineChars="200" w:firstLine="622"/>
        <w:rPr>
          <w:rFonts w:eastAsia="仿宋_GB2312"/>
          <w:szCs w:val="32"/>
        </w:rPr>
      </w:pPr>
      <w:r>
        <w:rPr>
          <w:rFonts w:eastAsia="仿宋_GB2312"/>
          <w:szCs w:val="32"/>
        </w:rPr>
        <w:t>（一）对材料齐全、符合法定形式的备案申请不予办理或者拖延办理的；</w:t>
      </w:r>
    </w:p>
    <w:p w:rsidR="007F1669" w:rsidRDefault="00EE0585" w:rsidP="001A1CC4">
      <w:pPr>
        <w:pStyle w:val="a3"/>
        <w:ind w:firstLineChars="200" w:firstLine="622"/>
        <w:rPr>
          <w:rFonts w:eastAsia="仿宋_GB2312"/>
          <w:szCs w:val="32"/>
        </w:rPr>
      </w:pPr>
      <w:r>
        <w:rPr>
          <w:rFonts w:eastAsia="仿宋_GB2312"/>
          <w:szCs w:val="32"/>
        </w:rPr>
        <w:t>（二）对材料不齐全或者不符合法定形式的备案申请予以备案的；</w:t>
      </w:r>
    </w:p>
    <w:p w:rsidR="007F1669" w:rsidRDefault="00EE0585" w:rsidP="001A1CC4">
      <w:pPr>
        <w:pStyle w:val="a3"/>
        <w:ind w:firstLineChars="200" w:firstLine="622"/>
        <w:rPr>
          <w:rFonts w:eastAsia="仿宋_GB2312"/>
          <w:szCs w:val="32"/>
        </w:rPr>
      </w:pPr>
      <w:r>
        <w:rPr>
          <w:rFonts w:eastAsia="仿宋_GB2312"/>
          <w:szCs w:val="32"/>
        </w:rPr>
        <w:t>（三）不按规定一次性告知行政相对人需要补正的全部材料和内容的；</w:t>
      </w:r>
    </w:p>
    <w:p w:rsidR="007F1669" w:rsidRDefault="00EE0585" w:rsidP="001A1CC4">
      <w:pPr>
        <w:pStyle w:val="a3"/>
        <w:ind w:firstLineChars="200" w:firstLine="622"/>
        <w:rPr>
          <w:rFonts w:eastAsia="仿宋_GB2312"/>
          <w:szCs w:val="32"/>
        </w:rPr>
      </w:pPr>
      <w:r>
        <w:rPr>
          <w:rFonts w:eastAsia="仿宋_GB2312"/>
          <w:szCs w:val="32"/>
        </w:rPr>
        <w:t>（四）明知行政相对人隐瞒有关情况或者提供虚假材料仍予以备案的；</w:t>
      </w:r>
    </w:p>
    <w:p w:rsidR="007F1669" w:rsidRDefault="00EE0585" w:rsidP="001A1CC4">
      <w:pPr>
        <w:pStyle w:val="a3"/>
        <w:ind w:firstLineChars="200" w:firstLine="622"/>
        <w:rPr>
          <w:rFonts w:eastAsia="仿宋_GB2312"/>
          <w:szCs w:val="32"/>
        </w:rPr>
      </w:pPr>
      <w:r>
        <w:rPr>
          <w:rFonts w:eastAsia="仿宋_GB2312"/>
          <w:szCs w:val="32"/>
        </w:rPr>
        <w:t>（五）擅自增设备案条件或者备案材料的；</w:t>
      </w:r>
    </w:p>
    <w:p w:rsidR="007F1669" w:rsidRDefault="00EE0585" w:rsidP="001A1CC4">
      <w:pPr>
        <w:pStyle w:val="a3"/>
        <w:ind w:firstLineChars="200" w:firstLine="622"/>
        <w:rPr>
          <w:rFonts w:eastAsia="仿宋_GB2312"/>
          <w:szCs w:val="32"/>
        </w:rPr>
      </w:pPr>
      <w:r>
        <w:rPr>
          <w:rFonts w:eastAsia="仿宋_GB2312"/>
          <w:szCs w:val="32"/>
        </w:rPr>
        <w:t>（六）在实施行政备案过程中违规收费的；</w:t>
      </w:r>
    </w:p>
    <w:p w:rsidR="007F1669" w:rsidRDefault="00EE0585" w:rsidP="001A1CC4">
      <w:pPr>
        <w:pStyle w:val="a3"/>
        <w:ind w:firstLineChars="200" w:firstLine="622"/>
        <w:rPr>
          <w:rFonts w:eastAsia="仿宋_GB2312"/>
          <w:szCs w:val="32"/>
        </w:rPr>
      </w:pPr>
      <w:r>
        <w:rPr>
          <w:rFonts w:eastAsia="仿宋_GB2312"/>
          <w:szCs w:val="32"/>
        </w:rPr>
        <w:t>（七）违反保密规定，公开国家秘密、商业秘密、个人隐私</w:t>
      </w:r>
      <w:r>
        <w:rPr>
          <w:rFonts w:eastAsia="仿宋_GB2312"/>
          <w:szCs w:val="32"/>
        </w:rPr>
        <w:lastRenderedPageBreak/>
        <w:t>的；</w:t>
      </w:r>
    </w:p>
    <w:p w:rsidR="007F1669" w:rsidRDefault="00EE0585" w:rsidP="001A1CC4">
      <w:pPr>
        <w:pStyle w:val="a3"/>
        <w:ind w:firstLineChars="200" w:firstLine="622"/>
        <w:rPr>
          <w:rFonts w:eastAsia="仿宋_GB2312"/>
          <w:szCs w:val="32"/>
        </w:rPr>
      </w:pPr>
      <w:r>
        <w:rPr>
          <w:rFonts w:eastAsia="仿宋_GB2312"/>
          <w:szCs w:val="32"/>
        </w:rPr>
        <w:t>（八）其他违反法律、法规、规章情形的。</w:t>
      </w:r>
    </w:p>
    <w:p w:rsidR="007F1669" w:rsidRDefault="00EE0585" w:rsidP="001A1CC4">
      <w:pPr>
        <w:pStyle w:val="a3"/>
        <w:ind w:firstLineChars="200" w:firstLine="622"/>
        <w:rPr>
          <w:rFonts w:eastAsia="仿宋_GB2312"/>
          <w:szCs w:val="32"/>
        </w:rPr>
      </w:pPr>
      <w:r>
        <w:rPr>
          <w:rFonts w:ascii="黑体" w:eastAsia="黑体" w:hAnsi="黑体" w:cs="黑体"/>
          <w:szCs w:val="32"/>
        </w:rPr>
        <w:t>第十九条</w:t>
      </w:r>
      <w:r>
        <w:rPr>
          <w:rFonts w:eastAsia="仿宋_GB2312"/>
          <w:szCs w:val="32"/>
        </w:rPr>
        <w:t xml:space="preserve">　发现行政备案实施部门违法违规实施行政备案的，行政相对人有权向有关部门投诉。受理投诉的部门应当及时核实、处理，并予以答复。</w:t>
      </w:r>
    </w:p>
    <w:p w:rsidR="007F1669" w:rsidRDefault="00EE0585" w:rsidP="001A1CC4">
      <w:pPr>
        <w:pStyle w:val="a3"/>
        <w:ind w:firstLineChars="200" w:firstLine="622"/>
        <w:rPr>
          <w:rFonts w:eastAsia="仿宋_GB2312"/>
          <w:szCs w:val="32"/>
        </w:rPr>
      </w:pPr>
      <w:r>
        <w:rPr>
          <w:rFonts w:ascii="黑体" w:eastAsia="黑体" w:hAnsi="黑体" w:cs="黑体"/>
          <w:szCs w:val="32"/>
        </w:rPr>
        <w:t>第二十条</w:t>
      </w:r>
      <w:r>
        <w:rPr>
          <w:rFonts w:eastAsia="仿宋_GB2312"/>
          <w:szCs w:val="32"/>
        </w:rPr>
        <w:t xml:space="preserve">　对行政相对人未按要求进行备案的，由行业主管部门根据有关行业规定依法处理；对行政相对人隐瞒有关情况或者提供虚假材料报送备案的，由行政备案实施部门依法处理。</w:t>
      </w:r>
    </w:p>
    <w:p w:rsidR="007F1669" w:rsidRDefault="007F1669" w:rsidP="001A1CC4">
      <w:pPr>
        <w:pStyle w:val="a3"/>
        <w:ind w:firstLineChars="200" w:firstLine="622"/>
        <w:rPr>
          <w:rFonts w:eastAsia="仿宋_GB2312"/>
          <w:szCs w:val="32"/>
        </w:rPr>
      </w:pPr>
    </w:p>
    <w:p w:rsidR="007F1669" w:rsidRDefault="00EE0585">
      <w:pPr>
        <w:pStyle w:val="a3"/>
        <w:jc w:val="center"/>
        <w:rPr>
          <w:rFonts w:ascii="黑体" w:eastAsia="黑体" w:hAnsi="黑体" w:cs="黑体"/>
          <w:szCs w:val="32"/>
        </w:rPr>
      </w:pPr>
      <w:r>
        <w:rPr>
          <w:rFonts w:ascii="黑体" w:eastAsia="黑体" w:hAnsi="黑体" w:cs="黑体"/>
          <w:szCs w:val="32"/>
        </w:rPr>
        <w:t>第五章　附则</w:t>
      </w:r>
    </w:p>
    <w:p w:rsidR="007F1669" w:rsidRDefault="007F1669" w:rsidP="001A1CC4">
      <w:pPr>
        <w:pStyle w:val="a3"/>
        <w:ind w:firstLineChars="200" w:firstLine="622"/>
        <w:rPr>
          <w:rFonts w:eastAsia="仿宋_GB2312"/>
          <w:szCs w:val="32"/>
        </w:rPr>
      </w:pPr>
    </w:p>
    <w:p w:rsidR="007F1669" w:rsidRDefault="00EE0585" w:rsidP="001A1CC4">
      <w:pPr>
        <w:pStyle w:val="a3"/>
        <w:ind w:firstLineChars="200" w:firstLine="622"/>
        <w:rPr>
          <w:sz w:val="10"/>
          <w:szCs w:val="10"/>
        </w:rPr>
      </w:pPr>
      <w:r>
        <w:rPr>
          <w:rFonts w:ascii="黑体" w:eastAsia="黑体" w:hAnsi="黑体" w:cs="黑体"/>
          <w:szCs w:val="32"/>
        </w:rPr>
        <w:t>第二十一条</w:t>
      </w:r>
      <w:r>
        <w:rPr>
          <w:rFonts w:eastAsia="仿宋_GB2312"/>
          <w:szCs w:val="32"/>
        </w:rPr>
        <w:t xml:space="preserve">　本办法自公布之日起施行，有效期</w:t>
      </w:r>
      <w:r>
        <w:rPr>
          <w:rFonts w:eastAsia="仿宋_GB2312"/>
          <w:szCs w:val="32"/>
        </w:rPr>
        <w:t>5</w:t>
      </w:r>
      <w:r>
        <w:rPr>
          <w:rFonts w:eastAsia="仿宋_GB2312"/>
          <w:szCs w:val="32"/>
        </w:rPr>
        <w:t>年。</w:t>
      </w:r>
      <w:bookmarkStart w:id="0" w:name="_GoBack"/>
      <w:bookmarkEnd w:id="0"/>
    </w:p>
    <w:sectPr w:rsidR="007F1669">
      <w:footerReference w:type="default" r:id="rId11"/>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85" w:rsidRDefault="00EE0585">
      <w:r>
        <w:separator/>
      </w:r>
    </w:p>
  </w:endnote>
  <w:endnote w:type="continuationSeparator" w:id="0">
    <w:p w:rsidR="00EE0585" w:rsidRDefault="00EE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文星仿宋">
    <w:altName w:val="方正仿宋_GBK"/>
    <w:charset w:val="00"/>
    <w:family w:val="auto"/>
    <w:pitch w:val="default"/>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69" w:rsidRDefault="00EE0585">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7F1669" w:rsidRDefault="007F1669">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69" w:rsidRDefault="00EE0585">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1A1CC4">
      <w:rPr>
        <w:rStyle w:val="a8"/>
        <w:noProof/>
        <w:sz w:val="28"/>
      </w:rPr>
      <w:t>1</w:t>
    </w:r>
    <w:r>
      <w:rPr>
        <w:rStyle w:val="a8"/>
        <w:sz w:val="28"/>
      </w:rPr>
      <w:fldChar w:fldCharType="end"/>
    </w:r>
    <w:r>
      <w:rPr>
        <w:rStyle w:val="a8"/>
        <w:sz w:val="28"/>
      </w:rPr>
      <w:t xml:space="preserve"> </w:t>
    </w:r>
    <w:r>
      <w:rPr>
        <w:rStyle w:val="a8"/>
        <w:rFonts w:hint="eastAsia"/>
        <w:sz w:val="28"/>
      </w:rPr>
      <w:t>—</w:t>
    </w:r>
  </w:p>
  <w:p w:rsidR="007F1669" w:rsidRDefault="007F1669">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69" w:rsidRDefault="007F1669">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85" w:rsidRDefault="00EE0585">
      <w:r>
        <w:separator/>
      </w:r>
    </w:p>
  </w:footnote>
  <w:footnote w:type="continuationSeparator" w:id="0">
    <w:p w:rsidR="00EE0585" w:rsidRDefault="00EE0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69" w:rsidRDefault="007F1669">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8B7B1AEE"/>
    <w:rsid w:val="B9EAC4E9"/>
    <w:rsid w:val="BCDE2957"/>
    <w:rsid w:val="DBF5CD68"/>
    <w:rsid w:val="F3FE2F7B"/>
    <w:rsid w:val="FFE53859"/>
    <w:rsid w:val="000007A8"/>
    <w:rsid w:val="000044C7"/>
    <w:rsid w:val="000068A5"/>
    <w:rsid w:val="0003738B"/>
    <w:rsid w:val="00071623"/>
    <w:rsid w:val="000E2D13"/>
    <w:rsid w:val="00143BAA"/>
    <w:rsid w:val="00184D7D"/>
    <w:rsid w:val="001A1CC4"/>
    <w:rsid w:val="001C2AA4"/>
    <w:rsid w:val="001C3B43"/>
    <w:rsid w:val="002B4F82"/>
    <w:rsid w:val="002E5E1B"/>
    <w:rsid w:val="002F11DA"/>
    <w:rsid w:val="002F6A2E"/>
    <w:rsid w:val="00326547"/>
    <w:rsid w:val="00332DE1"/>
    <w:rsid w:val="00334EA9"/>
    <w:rsid w:val="00344D03"/>
    <w:rsid w:val="003454CF"/>
    <w:rsid w:val="00346591"/>
    <w:rsid w:val="0036674E"/>
    <w:rsid w:val="003811AD"/>
    <w:rsid w:val="003878F5"/>
    <w:rsid w:val="003A0B3A"/>
    <w:rsid w:val="003A6D76"/>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2F1D"/>
    <w:rsid w:val="007F1669"/>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24BC"/>
    <w:rsid w:val="00D43624"/>
    <w:rsid w:val="00D44E9D"/>
    <w:rsid w:val="00D64A77"/>
    <w:rsid w:val="00D8625C"/>
    <w:rsid w:val="00DB7FA1"/>
    <w:rsid w:val="00DD768C"/>
    <w:rsid w:val="00E2093B"/>
    <w:rsid w:val="00E31F62"/>
    <w:rsid w:val="00E67E23"/>
    <w:rsid w:val="00E74110"/>
    <w:rsid w:val="00EA0D44"/>
    <w:rsid w:val="00EA77DD"/>
    <w:rsid w:val="00EB3529"/>
    <w:rsid w:val="00EE0585"/>
    <w:rsid w:val="00F13242"/>
    <w:rsid w:val="00F23CEA"/>
    <w:rsid w:val="00F35D3F"/>
    <w:rsid w:val="00F410DE"/>
    <w:rsid w:val="00F61E7C"/>
    <w:rsid w:val="00FB20E7"/>
    <w:rsid w:val="19BE520C"/>
    <w:rsid w:val="3F5E8E5A"/>
    <w:rsid w:val="56FA6BD2"/>
    <w:rsid w:val="64C7EFDA"/>
    <w:rsid w:val="67B19DFB"/>
    <w:rsid w:val="77DF2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316</Words>
  <Characters>1802</Characters>
  <Application>Microsoft Office Word</Application>
  <DocSecurity>0</DocSecurity>
  <Lines>15</Lines>
  <Paragraphs>4</Paragraphs>
  <ScaleCrop>false</ScaleCrop>
  <Company>tjszf</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202105200226</cp:lastModifiedBy>
  <cp:revision>5</cp:revision>
  <cp:lastPrinted>2020-12-26T18:20:00Z</cp:lastPrinted>
  <dcterms:created xsi:type="dcterms:W3CDTF">2020-01-12T15:58:00Z</dcterms:created>
  <dcterms:modified xsi:type="dcterms:W3CDTF">2024-05-07T08:36:00Z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