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41"/>
        <w:gridCol w:w="425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b/>
                <w:sz w:val="44"/>
                <w:szCs w:val="44"/>
              </w:rPr>
              <w:t>天津市跨境电子商务示范园区专家评分表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评审时间：2021年4月20日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园区名称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评选得分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滨海高新区跨境电子商务示范园区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红桥区跨境电子商务创新试验园区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天津经济技术开发区跨境电子商务示范园区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西青区赛达跨境电商产业园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东丽区津品跨境数字贸易产业园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武清开发区跨境电子商务示范区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91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北辰区陆路港华北智慧物流小镇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32.4</w:t>
            </w:r>
          </w:p>
        </w:tc>
      </w:tr>
    </w:tbl>
    <w:p>
      <w:pPr>
        <w:wordWrap w:val="0"/>
        <w:spacing w:line="420" w:lineRule="atLeas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56C9"/>
    <w:rsid w:val="1D9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2021-04-23T05:55:00Z</dcterms:created>
  <dc:creator>YY</dc:creator>
  <cp:lastModifiedBy>YY</cp:lastModifiedBy>
  <dcterms:modified xsi:type="dcterms:W3CDTF">2021-04-23T05:56:53Z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1346C8E720B14A40826EB6277150C376</vt:lpwstr>
  </property>
</Properties>
</file>